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4E571" w14:textId="77777777" w:rsidR="00AB4322" w:rsidRPr="00862B9C" w:rsidRDefault="00AB4322" w:rsidP="00607325">
      <w:pPr>
        <w:rPr>
          <w:rFonts w:cs="Arial"/>
          <w:b/>
          <w:sz w:val="32"/>
          <w:szCs w:val="32"/>
        </w:rPr>
      </w:pPr>
    </w:p>
    <w:p w14:paraId="0DB2CA9D" w14:textId="734F636D" w:rsidR="006D31FB" w:rsidRPr="00862B9C" w:rsidRDefault="00326E06" w:rsidP="00607325">
      <w:pPr>
        <w:rPr>
          <w:rFonts w:cs="Arial"/>
          <w:b/>
          <w:sz w:val="32"/>
          <w:szCs w:val="32"/>
        </w:rPr>
      </w:pPr>
      <w:r w:rsidRPr="00862B9C">
        <w:rPr>
          <w:rFonts w:cs="Arial"/>
          <w:b/>
          <w:sz w:val="32"/>
          <w:szCs w:val="32"/>
        </w:rPr>
        <w:t>PROCEDURE</w:t>
      </w:r>
      <w:r w:rsidR="00163B62" w:rsidRPr="00862B9C">
        <w:rPr>
          <w:rFonts w:cs="Arial"/>
          <w:b/>
          <w:sz w:val="32"/>
          <w:szCs w:val="32"/>
        </w:rPr>
        <w:t xml:space="preserve"> </w:t>
      </w:r>
      <w:r w:rsidR="000D2799" w:rsidRPr="00862B9C">
        <w:rPr>
          <w:rFonts w:cs="Arial"/>
          <w:b/>
          <w:sz w:val="32"/>
          <w:szCs w:val="32"/>
        </w:rPr>
        <w:t>Client Incident</w:t>
      </w:r>
      <w:r w:rsidR="003071FB" w:rsidRPr="00862B9C">
        <w:rPr>
          <w:rFonts w:cs="Arial"/>
          <w:b/>
          <w:sz w:val="32"/>
          <w:szCs w:val="32"/>
        </w:rPr>
        <w:t xml:space="preserve"> Response,</w:t>
      </w:r>
      <w:r w:rsidR="000D2799" w:rsidRPr="00862B9C">
        <w:rPr>
          <w:rFonts w:cs="Arial"/>
          <w:b/>
          <w:sz w:val="32"/>
          <w:szCs w:val="32"/>
        </w:rPr>
        <w:t xml:space="preserve"> Reporting and Investigation</w:t>
      </w:r>
    </w:p>
    <w:p w14:paraId="1F13A31B" w14:textId="77777777" w:rsidR="006D31FB" w:rsidRPr="00862B9C" w:rsidRDefault="006D31FB" w:rsidP="00607325">
      <w:pPr>
        <w:rPr>
          <w:rFonts w:cs="Arial"/>
          <w:b/>
        </w:rPr>
      </w:pPr>
    </w:p>
    <w:p w14:paraId="4F6513E1" w14:textId="77777777" w:rsidR="006D31FB" w:rsidRPr="00862B9C" w:rsidRDefault="006D31FB" w:rsidP="00607325">
      <w:pPr>
        <w:rPr>
          <w:rFonts w:cs="Arial"/>
          <w:b/>
        </w:rPr>
      </w:pPr>
    </w:p>
    <w:p w14:paraId="73B88D1B" w14:textId="77777777" w:rsidR="006D31FB" w:rsidRPr="00862B9C" w:rsidRDefault="006D31FB" w:rsidP="00607325">
      <w:pPr>
        <w:pStyle w:val="Heading1"/>
        <w:rPr>
          <w:rFonts w:cs="Arial"/>
        </w:rPr>
      </w:pPr>
      <w:r w:rsidRPr="00862B9C">
        <w:rPr>
          <w:rFonts w:cs="Arial"/>
        </w:rPr>
        <w:t>PURPOSE</w:t>
      </w:r>
    </w:p>
    <w:p w14:paraId="0A0A3401" w14:textId="619FA948" w:rsidR="000D2799" w:rsidRPr="00862B9C" w:rsidRDefault="000D2799" w:rsidP="00607325">
      <w:pPr>
        <w:rPr>
          <w:rFonts w:cs="Arial"/>
        </w:rPr>
      </w:pPr>
      <w:r w:rsidRPr="00862B9C">
        <w:rPr>
          <w:rFonts w:cs="Arial"/>
        </w:rPr>
        <w:t>The purpose of this procedure is to ensure that incidents involv</w:t>
      </w:r>
      <w:r w:rsidR="00D86404" w:rsidRPr="00862B9C">
        <w:rPr>
          <w:rFonts w:cs="Arial"/>
        </w:rPr>
        <w:t xml:space="preserve">ing </w:t>
      </w:r>
      <w:r w:rsidR="00D73078">
        <w:rPr>
          <w:rFonts w:cs="Arial"/>
        </w:rPr>
        <w:t xml:space="preserve">Highlands </w:t>
      </w:r>
      <w:proofErr w:type="spellStart"/>
      <w:r w:rsidR="00D73078">
        <w:rPr>
          <w:rFonts w:cs="Arial"/>
        </w:rPr>
        <w:t>Holistic</w:t>
      </w:r>
      <w:r w:rsidR="00D86404" w:rsidRPr="00862B9C">
        <w:rPr>
          <w:rFonts w:cs="Arial"/>
        </w:rPr>
        <w:t>’s</w:t>
      </w:r>
      <w:proofErr w:type="spellEnd"/>
      <w:r w:rsidRPr="00862B9C">
        <w:rPr>
          <w:rFonts w:cs="Arial"/>
        </w:rPr>
        <w:t xml:space="preserve"> clients are </w:t>
      </w:r>
      <w:r w:rsidR="0048345C" w:rsidRPr="00862B9C">
        <w:rPr>
          <w:rFonts w:cs="Arial"/>
        </w:rPr>
        <w:t xml:space="preserve">responded to, </w:t>
      </w:r>
      <w:r w:rsidRPr="00862B9C">
        <w:rPr>
          <w:rFonts w:cs="Arial"/>
        </w:rPr>
        <w:t>reported</w:t>
      </w:r>
      <w:r w:rsidR="0048345C" w:rsidRPr="00862B9C">
        <w:rPr>
          <w:rFonts w:cs="Arial"/>
        </w:rPr>
        <w:t xml:space="preserve">, </w:t>
      </w:r>
      <w:r w:rsidRPr="00862B9C">
        <w:rPr>
          <w:rFonts w:cs="Arial"/>
        </w:rPr>
        <w:t>investigated</w:t>
      </w:r>
      <w:r w:rsidR="004D5CE7" w:rsidRPr="00862B9C">
        <w:rPr>
          <w:rFonts w:cs="Arial"/>
        </w:rPr>
        <w:t xml:space="preserve"> and </w:t>
      </w:r>
      <w:r w:rsidR="00931B96" w:rsidRPr="00862B9C">
        <w:rPr>
          <w:rFonts w:cs="Arial"/>
        </w:rPr>
        <w:t xml:space="preserve">finalised </w:t>
      </w:r>
      <w:r w:rsidRPr="00862B9C">
        <w:rPr>
          <w:rFonts w:cs="Arial"/>
        </w:rPr>
        <w:t>in a</w:t>
      </w:r>
      <w:r w:rsidR="0068002A" w:rsidRPr="00862B9C">
        <w:rPr>
          <w:rFonts w:cs="Arial"/>
        </w:rPr>
        <w:t>n effective and</w:t>
      </w:r>
      <w:r w:rsidRPr="00862B9C">
        <w:rPr>
          <w:rFonts w:cs="Arial"/>
        </w:rPr>
        <w:t xml:space="preserve"> timely manner</w:t>
      </w:r>
      <w:r w:rsidR="008E2193" w:rsidRPr="00862B9C">
        <w:rPr>
          <w:rFonts w:cs="Arial"/>
        </w:rPr>
        <w:t>,</w:t>
      </w:r>
      <w:r w:rsidR="008D7F1E" w:rsidRPr="00862B9C">
        <w:rPr>
          <w:rFonts w:cs="Arial"/>
        </w:rPr>
        <w:t xml:space="preserve"> and in accordance with legislative and contractual requirements</w:t>
      </w:r>
      <w:r w:rsidRPr="00862B9C">
        <w:rPr>
          <w:rFonts w:cs="Arial"/>
        </w:rPr>
        <w:t>.</w:t>
      </w:r>
      <w:r w:rsidR="002A26CE" w:rsidRPr="00862B9C">
        <w:rPr>
          <w:rFonts w:cs="Arial"/>
        </w:rPr>
        <w:t xml:space="preserve"> </w:t>
      </w:r>
    </w:p>
    <w:p w14:paraId="4479D31E" w14:textId="77777777" w:rsidR="000D2799" w:rsidRPr="00862B9C" w:rsidRDefault="000D2799" w:rsidP="00607325">
      <w:pPr>
        <w:rPr>
          <w:rFonts w:cs="Arial"/>
        </w:rPr>
      </w:pPr>
    </w:p>
    <w:p w14:paraId="10A50E0D" w14:textId="1632413D" w:rsidR="004D5CE7" w:rsidRPr="00862B9C" w:rsidRDefault="00E41851" w:rsidP="00607325">
      <w:pPr>
        <w:rPr>
          <w:rFonts w:cs="Arial"/>
        </w:rPr>
      </w:pPr>
      <w:r w:rsidRPr="00862B9C">
        <w:rPr>
          <w:rFonts w:cs="Arial"/>
        </w:rPr>
        <w:t>In addition, t</w:t>
      </w:r>
      <w:r w:rsidR="000D2799" w:rsidRPr="00862B9C">
        <w:rPr>
          <w:rFonts w:cs="Arial"/>
        </w:rPr>
        <w:t xml:space="preserve">he </w:t>
      </w:r>
      <w:r w:rsidR="00170EE6" w:rsidRPr="00862B9C">
        <w:rPr>
          <w:rFonts w:cs="Arial"/>
        </w:rPr>
        <w:t xml:space="preserve">procedure outlines how </w:t>
      </w:r>
      <w:r w:rsidR="00D73078">
        <w:rPr>
          <w:rFonts w:cs="Arial"/>
        </w:rPr>
        <w:t>Highlands Holistic</w:t>
      </w:r>
      <w:r w:rsidR="00170EE6" w:rsidRPr="00862B9C">
        <w:rPr>
          <w:rFonts w:cs="Arial"/>
        </w:rPr>
        <w:t xml:space="preserve"> will:</w:t>
      </w:r>
    </w:p>
    <w:p w14:paraId="2718CEA2" w14:textId="18AFCCCD" w:rsidR="000D2799" w:rsidRPr="00862B9C" w:rsidRDefault="004D5CE7" w:rsidP="0068002A">
      <w:pPr>
        <w:pStyle w:val="ListParagraph"/>
        <w:numPr>
          <w:ilvl w:val="0"/>
          <w:numId w:val="30"/>
        </w:numPr>
        <w:rPr>
          <w:rFonts w:cs="Arial"/>
        </w:rPr>
      </w:pPr>
      <w:r w:rsidRPr="00862B9C">
        <w:rPr>
          <w:rFonts w:cs="Arial"/>
        </w:rPr>
        <w:t>address</w:t>
      </w:r>
      <w:r w:rsidR="000D2799" w:rsidRPr="00862B9C">
        <w:rPr>
          <w:rFonts w:cs="Arial"/>
        </w:rPr>
        <w:t xml:space="preserve"> the physical and psychological </w:t>
      </w:r>
      <w:r w:rsidRPr="00862B9C">
        <w:rPr>
          <w:rFonts w:cs="Arial"/>
        </w:rPr>
        <w:t>needs of a</w:t>
      </w:r>
      <w:r w:rsidR="00144128" w:rsidRPr="00862B9C">
        <w:rPr>
          <w:rFonts w:cs="Arial"/>
        </w:rPr>
        <w:t xml:space="preserve"> client following an</w:t>
      </w:r>
      <w:r w:rsidRPr="00862B9C">
        <w:rPr>
          <w:rFonts w:cs="Arial"/>
        </w:rPr>
        <w:t xml:space="preserve"> incident in order to reduce the impact of the incident </w:t>
      </w:r>
      <w:r w:rsidR="00170EE6" w:rsidRPr="00862B9C">
        <w:rPr>
          <w:rFonts w:cs="Arial"/>
        </w:rPr>
        <w:t xml:space="preserve">and to </w:t>
      </w:r>
      <w:r w:rsidRPr="00862B9C">
        <w:rPr>
          <w:rFonts w:cs="Arial"/>
        </w:rPr>
        <w:t xml:space="preserve">maximise their </w:t>
      </w:r>
      <w:r w:rsidR="000D2799" w:rsidRPr="00862B9C">
        <w:rPr>
          <w:rFonts w:cs="Arial"/>
        </w:rPr>
        <w:t>wellbeing</w:t>
      </w:r>
      <w:r w:rsidR="008E2193" w:rsidRPr="00862B9C">
        <w:rPr>
          <w:rFonts w:cs="Arial"/>
        </w:rPr>
        <w:t xml:space="preserve"> and</w:t>
      </w:r>
    </w:p>
    <w:p w14:paraId="2BE8B906" w14:textId="3BE06B3F" w:rsidR="006572E3" w:rsidRPr="00862B9C" w:rsidRDefault="00170EE6" w:rsidP="0068002A">
      <w:pPr>
        <w:pStyle w:val="ListParagraph"/>
        <w:numPr>
          <w:ilvl w:val="0"/>
          <w:numId w:val="30"/>
        </w:numPr>
        <w:rPr>
          <w:rFonts w:cs="Arial"/>
        </w:rPr>
      </w:pPr>
      <w:r w:rsidRPr="00862B9C">
        <w:rPr>
          <w:rFonts w:cs="Arial"/>
        </w:rPr>
        <w:t>seek to p</w:t>
      </w:r>
      <w:r w:rsidR="004D5CE7" w:rsidRPr="00862B9C">
        <w:rPr>
          <w:rFonts w:cs="Arial"/>
        </w:rPr>
        <w:t xml:space="preserve">revent incidents occurring through systematic review and analysis of incident trends </w:t>
      </w:r>
      <w:r w:rsidR="005F6F2E" w:rsidRPr="00862B9C">
        <w:rPr>
          <w:rFonts w:cs="Arial"/>
        </w:rPr>
        <w:t>and implementing i</w:t>
      </w:r>
      <w:r w:rsidR="004D5CE7" w:rsidRPr="00862B9C">
        <w:rPr>
          <w:rFonts w:cs="Arial"/>
        </w:rPr>
        <w:t>mprovement</w:t>
      </w:r>
      <w:r w:rsidR="005F6F2E" w:rsidRPr="00862B9C">
        <w:rPr>
          <w:rFonts w:cs="Arial"/>
        </w:rPr>
        <w:t xml:space="preserve"> initiatives</w:t>
      </w:r>
      <w:r w:rsidR="004D5CE7" w:rsidRPr="00862B9C">
        <w:rPr>
          <w:rFonts w:cs="Arial"/>
        </w:rPr>
        <w:t>.</w:t>
      </w:r>
    </w:p>
    <w:p w14:paraId="318FEC76" w14:textId="77777777" w:rsidR="0068002A" w:rsidRPr="00862B9C" w:rsidRDefault="0068002A" w:rsidP="0068002A">
      <w:pPr>
        <w:pStyle w:val="ListParagraph"/>
        <w:rPr>
          <w:rFonts w:cs="Arial"/>
        </w:rPr>
      </w:pPr>
    </w:p>
    <w:p w14:paraId="1A0ED28E" w14:textId="77777777" w:rsidR="00CD190F" w:rsidRPr="00862B9C" w:rsidRDefault="00AB4322" w:rsidP="00607325">
      <w:pPr>
        <w:pStyle w:val="Heading1"/>
        <w:rPr>
          <w:rFonts w:cs="Arial"/>
        </w:rPr>
      </w:pPr>
      <w:r w:rsidRPr="00862B9C">
        <w:rPr>
          <w:rFonts w:cs="Arial"/>
        </w:rPr>
        <w:t>SCOPE</w:t>
      </w:r>
    </w:p>
    <w:p w14:paraId="45B04DFA" w14:textId="2BA180C8" w:rsidR="00AB4322" w:rsidRPr="00862B9C" w:rsidRDefault="000D2799" w:rsidP="00607325">
      <w:pPr>
        <w:rPr>
          <w:rFonts w:cs="Arial"/>
        </w:rPr>
      </w:pPr>
      <w:r w:rsidRPr="00862B9C">
        <w:rPr>
          <w:rFonts w:cs="Arial"/>
        </w:rPr>
        <w:t xml:space="preserve">This procedure applies to all </w:t>
      </w:r>
      <w:r w:rsidR="00D73078">
        <w:rPr>
          <w:rFonts w:cs="Arial"/>
        </w:rPr>
        <w:t>Highlands Holistic</w:t>
      </w:r>
      <w:r w:rsidRPr="00862B9C">
        <w:rPr>
          <w:rFonts w:cs="Arial"/>
        </w:rPr>
        <w:t xml:space="preserve"> clients</w:t>
      </w:r>
      <w:r w:rsidR="00B40EE7" w:rsidRPr="00862B9C">
        <w:rPr>
          <w:rFonts w:cs="Arial"/>
        </w:rPr>
        <w:t>, employees</w:t>
      </w:r>
      <w:r w:rsidR="00D73078">
        <w:rPr>
          <w:rFonts w:cs="Arial"/>
        </w:rPr>
        <w:t xml:space="preserve"> and </w:t>
      </w:r>
      <w:r w:rsidR="00C87AB1" w:rsidRPr="00862B9C">
        <w:rPr>
          <w:rFonts w:cs="Arial"/>
        </w:rPr>
        <w:t>student</w:t>
      </w:r>
      <w:r w:rsidR="00D73078">
        <w:rPr>
          <w:rFonts w:cs="Arial"/>
        </w:rPr>
        <w:t>s</w:t>
      </w:r>
      <w:r w:rsidR="00993341" w:rsidRPr="00862B9C">
        <w:rPr>
          <w:rFonts w:cs="Arial"/>
        </w:rPr>
        <w:t>.</w:t>
      </w:r>
    </w:p>
    <w:p w14:paraId="74D1F89E" w14:textId="77777777" w:rsidR="00C9416B" w:rsidRPr="00862B9C" w:rsidRDefault="00C9416B" w:rsidP="00607325">
      <w:pPr>
        <w:rPr>
          <w:rFonts w:cs="Arial"/>
        </w:rPr>
      </w:pPr>
    </w:p>
    <w:p w14:paraId="3A1D07C5" w14:textId="7D99E73C" w:rsidR="00F96E78" w:rsidRPr="00862B9C" w:rsidRDefault="00F96E78" w:rsidP="00607325">
      <w:pPr>
        <w:rPr>
          <w:rFonts w:cs="Arial"/>
          <w:b/>
        </w:rPr>
      </w:pPr>
      <w:r w:rsidRPr="00862B9C">
        <w:rPr>
          <w:rFonts w:cs="Arial"/>
          <w:b/>
        </w:rPr>
        <w:t xml:space="preserve">In the event that the incident relates to </w:t>
      </w:r>
      <w:r w:rsidR="00766D2A" w:rsidRPr="00862B9C">
        <w:rPr>
          <w:rFonts w:cs="Arial"/>
          <w:b/>
        </w:rPr>
        <w:t>either suspected</w:t>
      </w:r>
      <w:r w:rsidR="006F5D37" w:rsidRPr="00862B9C">
        <w:rPr>
          <w:rFonts w:cs="Arial"/>
          <w:b/>
        </w:rPr>
        <w:t>, observed</w:t>
      </w:r>
      <w:r w:rsidR="00766D2A" w:rsidRPr="00862B9C">
        <w:rPr>
          <w:rFonts w:cs="Arial"/>
          <w:b/>
        </w:rPr>
        <w:t xml:space="preserve"> or </w:t>
      </w:r>
      <w:r w:rsidR="006F5D37" w:rsidRPr="00862B9C">
        <w:rPr>
          <w:rFonts w:cs="Arial"/>
          <w:b/>
        </w:rPr>
        <w:t>a</w:t>
      </w:r>
      <w:r w:rsidR="00766D2A" w:rsidRPr="00862B9C">
        <w:rPr>
          <w:rFonts w:cs="Arial"/>
          <w:b/>
        </w:rPr>
        <w:t>lleg</w:t>
      </w:r>
      <w:r w:rsidR="006F5D37" w:rsidRPr="00862B9C">
        <w:rPr>
          <w:rFonts w:cs="Arial"/>
          <w:b/>
        </w:rPr>
        <w:t xml:space="preserve">ed </w:t>
      </w:r>
      <w:r w:rsidR="00766D2A" w:rsidRPr="00862B9C">
        <w:rPr>
          <w:rFonts w:cs="Arial"/>
          <w:b/>
        </w:rPr>
        <w:t>abuse or</w:t>
      </w:r>
      <w:r w:rsidRPr="00862B9C">
        <w:rPr>
          <w:rFonts w:cs="Arial"/>
          <w:b/>
        </w:rPr>
        <w:t xml:space="preserve"> neglect of a client, the </w:t>
      </w:r>
      <w:r w:rsidR="001C4081" w:rsidRPr="00862B9C">
        <w:rPr>
          <w:rFonts w:cs="Arial"/>
          <w:b/>
        </w:rPr>
        <w:t xml:space="preserve">requirements contained in the </w:t>
      </w:r>
      <w:r w:rsidRPr="00862B9C">
        <w:rPr>
          <w:rFonts w:cs="Arial"/>
          <w:b/>
        </w:rPr>
        <w:t xml:space="preserve">Responding to Abuse and Neglect of a Client </w:t>
      </w:r>
      <w:r w:rsidR="001C4081" w:rsidRPr="00862B9C">
        <w:rPr>
          <w:rFonts w:cs="Arial"/>
          <w:b/>
        </w:rPr>
        <w:t>Procedure must also be</w:t>
      </w:r>
      <w:r w:rsidR="005F4674" w:rsidRPr="00862B9C">
        <w:rPr>
          <w:rFonts w:cs="Arial"/>
          <w:b/>
        </w:rPr>
        <w:t xml:space="preserve"> complied with</w:t>
      </w:r>
      <w:r w:rsidR="001C4081" w:rsidRPr="00862B9C">
        <w:rPr>
          <w:rFonts w:cs="Arial"/>
          <w:b/>
        </w:rPr>
        <w:t>.</w:t>
      </w:r>
    </w:p>
    <w:p w14:paraId="1D3C5D0B" w14:textId="77777777" w:rsidR="006D31FB" w:rsidRPr="00862B9C" w:rsidRDefault="006D31FB" w:rsidP="00607325">
      <w:pPr>
        <w:tabs>
          <w:tab w:val="num" w:pos="720"/>
        </w:tabs>
        <w:rPr>
          <w:rFonts w:cs="Arial"/>
          <w:szCs w:val="24"/>
        </w:rPr>
      </w:pPr>
    </w:p>
    <w:p w14:paraId="676EB916" w14:textId="6DD6392B" w:rsidR="00505E8D" w:rsidRPr="00862B9C" w:rsidRDefault="00766D2A" w:rsidP="00505E8D">
      <w:pPr>
        <w:tabs>
          <w:tab w:val="num" w:pos="720"/>
        </w:tabs>
        <w:rPr>
          <w:rFonts w:cs="Arial"/>
          <w:szCs w:val="24"/>
        </w:rPr>
      </w:pPr>
      <w:r w:rsidRPr="00862B9C">
        <w:rPr>
          <w:rFonts w:cs="Arial"/>
          <w:szCs w:val="24"/>
        </w:rPr>
        <w:t xml:space="preserve">Should </w:t>
      </w:r>
      <w:r w:rsidR="00931B96" w:rsidRPr="00862B9C">
        <w:rPr>
          <w:rFonts w:cs="Arial"/>
          <w:szCs w:val="24"/>
        </w:rPr>
        <w:t xml:space="preserve">the client incident also </w:t>
      </w:r>
      <w:r w:rsidR="00362B04" w:rsidRPr="00862B9C">
        <w:rPr>
          <w:rFonts w:cs="Arial"/>
          <w:szCs w:val="24"/>
        </w:rPr>
        <w:t>fit the criteria for an em</w:t>
      </w:r>
      <w:r w:rsidRPr="00862B9C">
        <w:rPr>
          <w:rFonts w:cs="Arial"/>
          <w:szCs w:val="24"/>
        </w:rPr>
        <w:t xml:space="preserve">ployee </w:t>
      </w:r>
      <w:r w:rsidR="00362B04" w:rsidRPr="00862B9C">
        <w:rPr>
          <w:rFonts w:cs="Arial"/>
          <w:szCs w:val="24"/>
        </w:rPr>
        <w:t xml:space="preserve">incident, then </w:t>
      </w:r>
      <w:r w:rsidR="00505E8D" w:rsidRPr="00862B9C">
        <w:rPr>
          <w:rFonts w:cs="Arial"/>
          <w:szCs w:val="24"/>
        </w:rPr>
        <w:t>the Accident/Incident Reporting Procedure must also be followed.</w:t>
      </w:r>
    </w:p>
    <w:p w14:paraId="130F8E58" w14:textId="77777777" w:rsidR="00866CF4" w:rsidRPr="00862B9C" w:rsidRDefault="00866CF4" w:rsidP="00505E8D">
      <w:pPr>
        <w:tabs>
          <w:tab w:val="num" w:pos="720"/>
        </w:tabs>
        <w:rPr>
          <w:rFonts w:cs="Arial"/>
          <w:szCs w:val="24"/>
        </w:rPr>
      </w:pPr>
    </w:p>
    <w:p w14:paraId="2FCA3DAC" w14:textId="77777777" w:rsidR="006D31FB" w:rsidRPr="00862B9C" w:rsidRDefault="007841D8" w:rsidP="00607325">
      <w:pPr>
        <w:pStyle w:val="Heading1"/>
        <w:rPr>
          <w:rFonts w:cs="Arial"/>
        </w:rPr>
      </w:pPr>
      <w:r w:rsidRPr="00862B9C">
        <w:rPr>
          <w:rFonts w:cs="Arial"/>
        </w:rPr>
        <w:t>DEFINITIONS</w:t>
      </w:r>
    </w:p>
    <w:p w14:paraId="76299CFF" w14:textId="763C2AF6" w:rsidR="00993341" w:rsidRPr="00862B9C" w:rsidRDefault="00993341" w:rsidP="00607325">
      <w:pPr>
        <w:rPr>
          <w:rFonts w:cs="Arial"/>
          <w:i/>
        </w:rPr>
      </w:pPr>
      <w:r w:rsidRPr="00862B9C">
        <w:rPr>
          <w:rFonts w:cs="Arial"/>
          <w:i/>
        </w:rPr>
        <w:t>Employee</w:t>
      </w:r>
    </w:p>
    <w:p w14:paraId="3578CC23" w14:textId="203408B2" w:rsidR="00993341" w:rsidRPr="00862B9C" w:rsidRDefault="00993341" w:rsidP="00607325">
      <w:pPr>
        <w:rPr>
          <w:rFonts w:cs="Arial"/>
        </w:rPr>
      </w:pPr>
      <w:r w:rsidRPr="00862B9C">
        <w:rPr>
          <w:rFonts w:cs="Arial"/>
        </w:rPr>
        <w:t>For the purposes of this procedure, employee refers to paid employees</w:t>
      </w:r>
      <w:r w:rsidR="00F42C6A">
        <w:rPr>
          <w:rFonts w:cs="Arial"/>
        </w:rPr>
        <w:t>, contractors</w:t>
      </w:r>
      <w:r w:rsidR="00D73078">
        <w:rPr>
          <w:rFonts w:cs="Arial"/>
        </w:rPr>
        <w:t xml:space="preserve"> and </w:t>
      </w:r>
      <w:r w:rsidRPr="00862B9C">
        <w:rPr>
          <w:rFonts w:cs="Arial"/>
        </w:rPr>
        <w:t>students.</w:t>
      </w:r>
    </w:p>
    <w:p w14:paraId="2F720587" w14:textId="77777777" w:rsidR="00866CF4" w:rsidRPr="00862B9C" w:rsidRDefault="00866CF4" w:rsidP="00607325">
      <w:pPr>
        <w:rPr>
          <w:rFonts w:cs="Arial"/>
        </w:rPr>
      </w:pPr>
    </w:p>
    <w:p w14:paraId="0A1C1931" w14:textId="77777777" w:rsidR="002F747B" w:rsidRPr="00862B9C" w:rsidRDefault="002F747B" w:rsidP="002F747B">
      <w:pPr>
        <w:rPr>
          <w:rFonts w:cs="Arial"/>
        </w:rPr>
      </w:pPr>
      <w:r w:rsidRPr="00862B9C">
        <w:rPr>
          <w:rFonts w:cs="Arial"/>
          <w:i/>
        </w:rPr>
        <w:t>Incident</w:t>
      </w:r>
    </w:p>
    <w:p w14:paraId="1D6E0C39" w14:textId="73F78990" w:rsidR="00920246" w:rsidRPr="00862B9C" w:rsidRDefault="00144128" w:rsidP="00920246">
      <w:pPr>
        <w:rPr>
          <w:rFonts w:cs="Arial"/>
        </w:rPr>
      </w:pPr>
      <w:r w:rsidRPr="00862B9C">
        <w:rPr>
          <w:rFonts w:cs="Arial"/>
        </w:rPr>
        <w:t>An event that has</w:t>
      </w:r>
      <w:r w:rsidR="002F747B" w:rsidRPr="00862B9C">
        <w:rPr>
          <w:rFonts w:cs="Arial"/>
        </w:rPr>
        <w:t xml:space="preserve"> the potential to</w:t>
      </w:r>
      <w:r w:rsidR="00451411" w:rsidRPr="00862B9C">
        <w:rPr>
          <w:rFonts w:cs="Arial"/>
        </w:rPr>
        <w:t xml:space="preserve"> or actually </w:t>
      </w:r>
      <w:r w:rsidR="002F747B" w:rsidRPr="00862B9C">
        <w:rPr>
          <w:rFonts w:cs="Arial"/>
        </w:rPr>
        <w:t>cause</w:t>
      </w:r>
      <w:r w:rsidR="00451411" w:rsidRPr="00862B9C">
        <w:rPr>
          <w:rFonts w:cs="Arial"/>
        </w:rPr>
        <w:t>s</w:t>
      </w:r>
      <w:r w:rsidR="002F747B" w:rsidRPr="00862B9C">
        <w:rPr>
          <w:rFonts w:cs="Arial"/>
        </w:rPr>
        <w:t xml:space="preserve"> </w:t>
      </w:r>
      <w:r w:rsidRPr="00862B9C">
        <w:rPr>
          <w:rFonts w:cs="Arial"/>
        </w:rPr>
        <w:t>injury, h</w:t>
      </w:r>
      <w:r w:rsidR="002F747B" w:rsidRPr="00862B9C">
        <w:rPr>
          <w:rFonts w:cs="Arial"/>
        </w:rPr>
        <w:t xml:space="preserve">arm </w:t>
      </w:r>
      <w:r w:rsidRPr="00862B9C">
        <w:rPr>
          <w:rFonts w:cs="Arial"/>
        </w:rPr>
        <w:t xml:space="preserve">or other </w:t>
      </w:r>
      <w:r w:rsidR="00451411" w:rsidRPr="00862B9C">
        <w:rPr>
          <w:rFonts w:cs="Arial"/>
        </w:rPr>
        <w:t>adverse</w:t>
      </w:r>
      <w:r w:rsidRPr="00862B9C">
        <w:rPr>
          <w:rFonts w:cs="Arial"/>
        </w:rPr>
        <w:t xml:space="preserve"> impacts </w:t>
      </w:r>
      <w:r w:rsidR="002F747B" w:rsidRPr="00862B9C">
        <w:rPr>
          <w:rFonts w:cs="Arial"/>
        </w:rPr>
        <w:t>to clien</w:t>
      </w:r>
      <w:r w:rsidR="000E0600" w:rsidRPr="00862B9C">
        <w:rPr>
          <w:rFonts w:cs="Arial"/>
        </w:rPr>
        <w:t>t</w:t>
      </w:r>
      <w:r w:rsidRPr="00862B9C">
        <w:rPr>
          <w:rFonts w:cs="Arial"/>
        </w:rPr>
        <w:t>s</w:t>
      </w:r>
      <w:r w:rsidR="00E36821" w:rsidRPr="00862B9C">
        <w:rPr>
          <w:rFonts w:cs="Arial"/>
        </w:rPr>
        <w:t xml:space="preserve"> and/or an event where a client contributes to </w:t>
      </w:r>
      <w:r w:rsidR="00BC4F6E" w:rsidRPr="00862B9C">
        <w:rPr>
          <w:rFonts w:cs="Arial"/>
        </w:rPr>
        <w:t xml:space="preserve">the </w:t>
      </w:r>
      <w:r w:rsidR="00E36821" w:rsidRPr="00862B9C">
        <w:rPr>
          <w:rFonts w:cs="Arial"/>
        </w:rPr>
        <w:t>potential or actual injury, harm or other adverse impacts to others.</w:t>
      </w:r>
    </w:p>
    <w:p w14:paraId="41EA856E" w14:textId="77777777" w:rsidR="00144128" w:rsidRPr="00862B9C" w:rsidRDefault="00144128" w:rsidP="00607325">
      <w:pPr>
        <w:rPr>
          <w:rFonts w:cs="Arial"/>
        </w:rPr>
      </w:pPr>
    </w:p>
    <w:p w14:paraId="6DE1EDDE" w14:textId="147A0E89" w:rsidR="00144128" w:rsidRPr="00862B9C" w:rsidRDefault="004F0142" w:rsidP="00CD6B5D">
      <w:pPr>
        <w:rPr>
          <w:rFonts w:cs="Arial"/>
          <w:i/>
        </w:rPr>
      </w:pPr>
      <w:r w:rsidRPr="00862B9C">
        <w:rPr>
          <w:rFonts w:cs="Arial"/>
          <w:i/>
        </w:rPr>
        <w:t>Serious i</w:t>
      </w:r>
      <w:r w:rsidR="00D26CBF" w:rsidRPr="00862B9C">
        <w:rPr>
          <w:rFonts w:cs="Arial"/>
          <w:i/>
        </w:rPr>
        <w:t>ncident</w:t>
      </w:r>
    </w:p>
    <w:p w14:paraId="0BAE0759" w14:textId="450515BD" w:rsidR="009D6049" w:rsidRPr="00862B9C" w:rsidRDefault="003920A8" w:rsidP="00CD6B5D">
      <w:pPr>
        <w:rPr>
          <w:rFonts w:cs="Arial"/>
        </w:rPr>
      </w:pPr>
      <w:r w:rsidRPr="00862B9C">
        <w:rPr>
          <w:rFonts w:cs="Arial"/>
        </w:rPr>
        <w:t xml:space="preserve">Any incident that </w:t>
      </w:r>
      <w:r w:rsidR="009E5797" w:rsidRPr="00862B9C">
        <w:rPr>
          <w:rFonts w:cs="Arial"/>
        </w:rPr>
        <w:t>has the potential to</w:t>
      </w:r>
      <w:r w:rsidR="008F4C89" w:rsidRPr="00862B9C">
        <w:rPr>
          <w:rFonts w:cs="Arial"/>
        </w:rPr>
        <w:t>,</w:t>
      </w:r>
      <w:r w:rsidR="009E5797" w:rsidRPr="00862B9C">
        <w:rPr>
          <w:rFonts w:cs="Arial"/>
        </w:rPr>
        <w:t xml:space="preserve"> or results in</w:t>
      </w:r>
      <w:r w:rsidR="008F4C89" w:rsidRPr="00862B9C">
        <w:rPr>
          <w:rFonts w:cs="Arial"/>
        </w:rPr>
        <w:t>,</w:t>
      </w:r>
      <w:r w:rsidR="009E5797" w:rsidRPr="00862B9C">
        <w:rPr>
          <w:rFonts w:cs="Arial"/>
        </w:rPr>
        <w:t xml:space="preserve"> a serious outcome for client</w:t>
      </w:r>
      <w:r w:rsidR="006C2F9F" w:rsidRPr="00862B9C">
        <w:rPr>
          <w:rFonts w:cs="Arial"/>
        </w:rPr>
        <w:t>s</w:t>
      </w:r>
      <w:r w:rsidR="00E53C1A" w:rsidRPr="00862B9C">
        <w:rPr>
          <w:rFonts w:cs="Arial"/>
        </w:rPr>
        <w:t xml:space="preserve"> or where a client contributes </w:t>
      </w:r>
      <w:r w:rsidR="00E36821" w:rsidRPr="00862B9C">
        <w:rPr>
          <w:rFonts w:cs="Arial"/>
        </w:rPr>
        <w:t xml:space="preserve">to </w:t>
      </w:r>
      <w:r w:rsidR="00E53C1A" w:rsidRPr="00862B9C">
        <w:rPr>
          <w:rFonts w:cs="Arial"/>
        </w:rPr>
        <w:t xml:space="preserve">potential or actual </w:t>
      </w:r>
      <w:r w:rsidR="00E36821" w:rsidRPr="00862B9C">
        <w:rPr>
          <w:rFonts w:cs="Arial"/>
        </w:rPr>
        <w:t>serious outcomes to o</w:t>
      </w:r>
      <w:r w:rsidR="00E53C1A" w:rsidRPr="00862B9C">
        <w:rPr>
          <w:rFonts w:cs="Arial"/>
        </w:rPr>
        <w:t xml:space="preserve">thers. </w:t>
      </w:r>
    </w:p>
    <w:p w14:paraId="178AD5E2" w14:textId="77777777" w:rsidR="00862B9C" w:rsidRPr="00862B9C" w:rsidRDefault="00862B9C" w:rsidP="00CD6B5D">
      <w:pPr>
        <w:rPr>
          <w:rFonts w:cs="Arial"/>
        </w:rPr>
      </w:pPr>
    </w:p>
    <w:p w14:paraId="10559F9E" w14:textId="4D4D78B3" w:rsidR="00D26CBF" w:rsidRPr="00862B9C" w:rsidRDefault="008F4C89" w:rsidP="00CD6B5D">
      <w:pPr>
        <w:rPr>
          <w:rFonts w:cs="Arial"/>
        </w:rPr>
      </w:pPr>
      <w:r w:rsidRPr="00862B9C">
        <w:rPr>
          <w:rFonts w:cs="Arial"/>
        </w:rPr>
        <w:t>These include but</w:t>
      </w:r>
      <w:r w:rsidR="00D26CBF" w:rsidRPr="00862B9C">
        <w:rPr>
          <w:rFonts w:cs="Arial"/>
        </w:rPr>
        <w:t xml:space="preserve"> are not limited to:</w:t>
      </w:r>
    </w:p>
    <w:p w14:paraId="67AFA810" w14:textId="554845CF" w:rsidR="00D26CBF" w:rsidRPr="00862B9C" w:rsidRDefault="00D26CBF" w:rsidP="00CD6B5D">
      <w:pPr>
        <w:pStyle w:val="ListParagraph"/>
        <w:numPr>
          <w:ilvl w:val="0"/>
          <w:numId w:val="32"/>
        </w:numPr>
        <w:ind w:left="360"/>
        <w:rPr>
          <w:rFonts w:cs="Arial"/>
        </w:rPr>
      </w:pPr>
      <w:r w:rsidRPr="00862B9C">
        <w:rPr>
          <w:rFonts w:cs="Arial"/>
        </w:rPr>
        <w:t>Death</w:t>
      </w:r>
      <w:r w:rsidR="00BD2F84" w:rsidRPr="00862B9C">
        <w:rPr>
          <w:rFonts w:cs="Arial"/>
        </w:rPr>
        <w:t>.</w:t>
      </w:r>
    </w:p>
    <w:p w14:paraId="2AF0B422" w14:textId="69C16D6F" w:rsidR="00D26CBF" w:rsidRPr="00862B9C" w:rsidRDefault="00D26CBF" w:rsidP="00CD6B5D">
      <w:pPr>
        <w:pStyle w:val="ListParagraph"/>
        <w:numPr>
          <w:ilvl w:val="0"/>
          <w:numId w:val="32"/>
        </w:numPr>
        <w:ind w:left="360"/>
        <w:rPr>
          <w:rFonts w:cs="Arial"/>
        </w:rPr>
      </w:pPr>
      <w:r w:rsidRPr="00862B9C">
        <w:rPr>
          <w:rFonts w:cs="Arial"/>
        </w:rPr>
        <w:t>Abuse and neglect</w:t>
      </w:r>
      <w:r w:rsidR="00BB7C69" w:rsidRPr="00862B9C">
        <w:rPr>
          <w:rFonts w:cs="Arial"/>
        </w:rPr>
        <w:t xml:space="preserve"> including </w:t>
      </w:r>
      <w:r w:rsidR="00026516" w:rsidRPr="00862B9C">
        <w:rPr>
          <w:rFonts w:cs="Arial"/>
        </w:rPr>
        <w:t>concern for a person’s welfare and suspected abuse</w:t>
      </w:r>
      <w:r w:rsidR="00BD2F84" w:rsidRPr="00862B9C">
        <w:rPr>
          <w:rFonts w:cs="Arial"/>
        </w:rPr>
        <w:t>.</w:t>
      </w:r>
    </w:p>
    <w:p w14:paraId="58CF6519" w14:textId="13C88E84" w:rsidR="00D26CBF" w:rsidRPr="00862B9C" w:rsidRDefault="00D26CBF" w:rsidP="00CD6B5D">
      <w:pPr>
        <w:pStyle w:val="ListParagraph"/>
        <w:numPr>
          <w:ilvl w:val="0"/>
          <w:numId w:val="32"/>
        </w:numPr>
        <w:ind w:left="360"/>
        <w:rPr>
          <w:rFonts w:cs="Arial"/>
        </w:rPr>
      </w:pPr>
      <w:r w:rsidRPr="00862B9C">
        <w:rPr>
          <w:rFonts w:cs="Arial"/>
        </w:rPr>
        <w:t>Serious physical injury</w:t>
      </w:r>
      <w:r w:rsidR="00BD2F84" w:rsidRPr="00862B9C">
        <w:rPr>
          <w:rFonts w:cs="Arial"/>
        </w:rPr>
        <w:t>.</w:t>
      </w:r>
    </w:p>
    <w:p w14:paraId="1B2BA907" w14:textId="3C0480A8" w:rsidR="00D26CBF" w:rsidRPr="00862B9C" w:rsidRDefault="00D26CBF" w:rsidP="00CD6B5D">
      <w:pPr>
        <w:pStyle w:val="ListParagraph"/>
        <w:numPr>
          <w:ilvl w:val="0"/>
          <w:numId w:val="32"/>
        </w:numPr>
        <w:ind w:left="360"/>
        <w:rPr>
          <w:rFonts w:cs="Arial"/>
        </w:rPr>
      </w:pPr>
      <w:r w:rsidRPr="00862B9C">
        <w:rPr>
          <w:rFonts w:cs="Arial"/>
        </w:rPr>
        <w:t>Serious illness</w:t>
      </w:r>
      <w:r w:rsidR="00BD2F84" w:rsidRPr="00862B9C">
        <w:rPr>
          <w:rFonts w:cs="Arial"/>
        </w:rPr>
        <w:t>.</w:t>
      </w:r>
    </w:p>
    <w:p w14:paraId="02E6B443" w14:textId="3447A7FE" w:rsidR="00D26CBF" w:rsidRPr="00862B9C" w:rsidRDefault="00D26CBF" w:rsidP="00CD6B5D">
      <w:pPr>
        <w:pStyle w:val="ListParagraph"/>
        <w:numPr>
          <w:ilvl w:val="0"/>
          <w:numId w:val="32"/>
        </w:numPr>
        <w:ind w:left="360"/>
        <w:rPr>
          <w:rFonts w:cs="Arial"/>
        </w:rPr>
      </w:pPr>
      <w:r w:rsidRPr="00862B9C">
        <w:rPr>
          <w:rFonts w:cs="Arial"/>
        </w:rPr>
        <w:t>Attempted suicide</w:t>
      </w:r>
      <w:r w:rsidR="00E36821" w:rsidRPr="00862B9C">
        <w:rPr>
          <w:rFonts w:cs="Arial"/>
        </w:rPr>
        <w:t xml:space="preserve"> of a client</w:t>
      </w:r>
      <w:r w:rsidR="00BD2F84" w:rsidRPr="00862B9C">
        <w:rPr>
          <w:rFonts w:cs="Arial"/>
        </w:rPr>
        <w:t>.</w:t>
      </w:r>
    </w:p>
    <w:p w14:paraId="2AB9770F" w14:textId="6F1FC81A" w:rsidR="00D26CBF" w:rsidRPr="00862B9C" w:rsidRDefault="00D26CBF" w:rsidP="00CD6B5D">
      <w:pPr>
        <w:pStyle w:val="ListParagraph"/>
        <w:numPr>
          <w:ilvl w:val="0"/>
          <w:numId w:val="32"/>
        </w:numPr>
        <w:ind w:left="360"/>
        <w:rPr>
          <w:rFonts w:cs="Arial"/>
        </w:rPr>
      </w:pPr>
      <w:r w:rsidRPr="00862B9C">
        <w:rPr>
          <w:rFonts w:cs="Arial"/>
        </w:rPr>
        <w:t>Dysphagia incidents – including choking and aspiration</w:t>
      </w:r>
      <w:r w:rsidR="00BD2F84" w:rsidRPr="00862B9C">
        <w:rPr>
          <w:rFonts w:cs="Arial"/>
        </w:rPr>
        <w:t>.</w:t>
      </w:r>
    </w:p>
    <w:p w14:paraId="05CDB49C" w14:textId="736653BE" w:rsidR="00197236" w:rsidRPr="00862B9C" w:rsidRDefault="00197236" w:rsidP="00CD6B5D">
      <w:pPr>
        <w:pStyle w:val="ListParagraph"/>
        <w:numPr>
          <w:ilvl w:val="0"/>
          <w:numId w:val="32"/>
        </w:numPr>
        <w:ind w:left="360"/>
        <w:rPr>
          <w:rFonts w:cs="Arial"/>
        </w:rPr>
      </w:pPr>
      <w:r w:rsidRPr="00862B9C">
        <w:rPr>
          <w:rFonts w:cs="Arial"/>
        </w:rPr>
        <w:t>Near miss incident that could have resulted in a serious outcome</w:t>
      </w:r>
      <w:r w:rsidR="00BD2F84" w:rsidRPr="00862B9C">
        <w:rPr>
          <w:rFonts w:cs="Arial"/>
        </w:rPr>
        <w:t>.</w:t>
      </w:r>
    </w:p>
    <w:p w14:paraId="4F1B2E54" w14:textId="7FEAF282" w:rsidR="00917451" w:rsidRPr="00862B9C" w:rsidRDefault="00917451" w:rsidP="00CD6B5D">
      <w:pPr>
        <w:pStyle w:val="ListParagraph"/>
        <w:numPr>
          <w:ilvl w:val="0"/>
          <w:numId w:val="32"/>
        </w:numPr>
        <w:ind w:left="360"/>
        <w:rPr>
          <w:rFonts w:cs="Arial"/>
        </w:rPr>
      </w:pPr>
      <w:r w:rsidRPr="00862B9C">
        <w:rPr>
          <w:rFonts w:cs="Arial"/>
        </w:rPr>
        <w:t>Any incident where emergency services are called</w:t>
      </w:r>
      <w:r w:rsidR="00BD2F84" w:rsidRPr="00862B9C">
        <w:rPr>
          <w:rFonts w:cs="Arial"/>
        </w:rPr>
        <w:t>.</w:t>
      </w:r>
    </w:p>
    <w:p w14:paraId="508A91B6" w14:textId="7EE3B02F" w:rsidR="006C2F9F" w:rsidRPr="00862B9C" w:rsidRDefault="006C2F9F" w:rsidP="00CD6B5D">
      <w:pPr>
        <w:pStyle w:val="ListParagraph"/>
        <w:numPr>
          <w:ilvl w:val="0"/>
          <w:numId w:val="32"/>
        </w:numPr>
        <w:ind w:left="360"/>
        <w:rPr>
          <w:rFonts w:cs="Arial"/>
        </w:rPr>
      </w:pPr>
      <w:r w:rsidRPr="00862B9C">
        <w:rPr>
          <w:rFonts w:cs="Arial"/>
        </w:rPr>
        <w:t>Client as a missing person</w:t>
      </w:r>
      <w:r w:rsidR="00BD2F84" w:rsidRPr="00862B9C">
        <w:rPr>
          <w:rFonts w:cs="Arial"/>
        </w:rPr>
        <w:t>.</w:t>
      </w:r>
    </w:p>
    <w:p w14:paraId="65F9BC33" w14:textId="4742ED8E" w:rsidR="00E36821" w:rsidRPr="00862B9C" w:rsidRDefault="00E36821" w:rsidP="00E36821">
      <w:pPr>
        <w:pStyle w:val="ListParagraph"/>
        <w:numPr>
          <w:ilvl w:val="0"/>
          <w:numId w:val="32"/>
        </w:numPr>
        <w:ind w:left="360"/>
        <w:rPr>
          <w:rFonts w:cs="Arial"/>
        </w:rPr>
      </w:pPr>
      <w:r w:rsidRPr="00862B9C">
        <w:rPr>
          <w:rFonts w:cs="Arial"/>
        </w:rPr>
        <w:t xml:space="preserve">Client behaviours of concern </w:t>
      </w:r>
      <w:r w:rsidR="00197236" w:rsidRPr="00862B9C">
        <w:rPr>
          <w:rFonts w:cs="Arial"/>
        </w:rPr>
        <w:t>that had the potential to</w:t>
      </w:r>
      <w:r w:rsidR="008F4C89" w:rsidRPr="00862B9C">
        <w:rPr>
          <w:rFonts w:cs="Arial"/>
        </w:rPr>
        <w:t>,</w:t>
      </w:r>
      <w:r w:rsidR="00197236" w:rsidRPr="00862B9C">
        <w:rPr>
          <w:rFonts w:cs="Arial"/>
        </w:rPr>
        <w:t xml:space="preserve"> or resulted in</w:t>
      </w:r>
      <w:r w:rsidR="008F4C89" w:rsidRPr="00862B9C">
        <w:rPr>
          <w:rFonts w:cs="Arial"/>
        </w:rPr>
        <w:t>,</w:t>
      </w:r>
      <w:r w:rsidR="00197236" w:rsidRPr="00862B9C">
        <w:rPr>
          <w:rFonts w:cs="Arial"/>
        </w:rPr>
        <w:t xml:space="preserve"> a serious outcome for another person</w:t>
      </w:r>
      <w:r w:rsidR="00BD2F84" w:rsidRPr="00862B9C">
        <w:rPr>
          <w:rFonts w:cs="Arial"/>
        </w:rPr>
        <w:t>.</w:t>
      </w:r>
    </w:p>
    <w:p w14:paraId="3FD927D9" w14:textId="77777777" w:rsidR="00D26CBF" w:rsidRPr="00862B9C" w:rsidRDefault="00D26CBF" w:rsidP="00D73078">
      <w:pPr>
        <w:rPr>
          <w:rFonts w:cs="Arial"/>
        </w:rPr>
      </w:pPr>
    </w:p>
    <w:p w14:paraId="3EA4039D" w14:textId="0A404B18" w:rsidR="00144128" w:rsidRPr="00862B9C" w:rsidRDefault="00320FD8" w:rsidP="00320FD8">
      <w:pPr>
        <w:rPr>
          <w:rFonts w:cs="Arial"/>
          <w:i/>
        </w:rPr>
      </w:pPr>
      <w:r w:rsidRPr="00862B9C">
        <w:rPr>
          <w:rFonts w:cs="Arial"/>
          <w:i/>
        </w:rPr>
        <w:t>Minor</w:t>
      </w:r>
      <w:r w:rsidR="004F0142" w:rsidRPr="00862B9C">
        <w:rPr>
          <w:rFonts w:cs="Arial"/>
          <w:i/>
        </w:rPr>
        <w:t xml:space="preserve"> i</w:t>
      </w:r>
      <w:r w:rsidR="008F4C89" w:rsidRPr="00862B9C">
        <w:rPr>
          <w:rFonts w:cs="Arial"/>
          <w:i/>
        </w:rPr>
        <w:t>ncident</w:t>
      </w:r>
    </w:p>
    <w:p w14:paraId="4193A4B2" w14:textId="58806F32" w:rsidR="009E5797" w:rsidRPr="00862B9C" w:rsidRDefault="009E5797" w:rsidP="00320FD8">
      <w:pPr>
        <w:rPr>
          <w:rFonts w:cs="Arial"/>
        </w:rPr>
      </w:pPr>
      <w:r w:rsidRPr="00862B9C">
        <w:rPr>
          <w:rFonts w:cs="Arial"/>
        </w:rPr>
        <w:t>An</w:t>
      </w:r>
      <w:r w:rsidR="00D26CBF" w:rsidRPr="00862B9C">
        <w:rPr>
          <w:rFonts w:cs="Arial"/>
        </w:rPr>
        <w:t>y</w:t>
      </w:r>
      <w:r w:rsidR="006C2F9F" w:rsidRPr="00862B9C">
        <w:rPr>
          <w:rFonts w:cs="Arial"/>
        </w:rPr>
        <w:t xml:space="preserve"> incident </w:t>
      </w:r>
      <w:r w:rsidRPr="00862B9C">
        <w:rPr>
          <w:rFonts w:cs="Arial"/>
        </w:rPr>
        <w:t>that threatens the health, safety and/or wellbeing of clients</w:t>
      </w:r>
      <w:r w:rsidR="00E36821" w:rsidRPr="00862B9C">
        <w:rPr>
          <w:rFonts w:cs="Arial"/>
        </w:rPr>
        <w:t xml:space="preserve"> or where a client contributes to a situation that threatens the health, safety and/or wellbeing of others</w:t>
      </w:r>
      <w:r w:rsidRPr="00862B9C">
        <w:rPr>
          <w:rFonts w:cs="Arial"/>
        </w:rPr>
        <w:t>.</w:t>
      </w:r>
    </w:p>
    <w:p w14:paraId="72FE4674" w14:textId="77777777" w:rsidR="00D26CBF" w:rsidRPr="00862B9C" w:rsidRDefault="00D26CBF" w:rsidP="006F5D37">
      <w:pPr>
        <w:rPr>
          <w:rFonts w:cs="Arial"/>
          <w:highlight w:val="yellow"/>
        </w:rPr>
      </w:pPr>
    </w:p>
    <w:p w14:paraId="1FE1D451" w14:textId="066F6BE5" w:rsidR="00D26CBF" w:rsidRPr="00862B9C" w:rsidRDefault="00D26CBF" w:rsidP="00320FD8">
      <w:pPr>
        <w:rPr>
          <w:rFonts w:cs="Arial"/>
        </w:rPr>
      </w:pPr>
      <w:r w:rsidRPr="00862B9C">
        <w:rPr>
          <w:rFonts w:cs="Arial"/>
        </w:rPr>
        <w:t>These include b</w:t>
      </w:r>
      <w:r w:rsidR="00FE7FEE" w:rsidRPr="00862B9C">
        <w:rPr>
          <w:rFonts w:cs="Arial"/>
        </w:rPr>
        <w:t>ut</w:t>
      </w:r>
      <w:r w:rsidRPr="00862B9C">
        <w:rPr>
          <w:rFonts w:cs="Arial"/>
        </w:rPr>
        <w:t xml:space="preserve"> are not limited to:</w:t>
      </w:r>
    </w:p>
    <w:p w14:paraId="359AEACA" w14:textId="01729525" w:rsidR="00D26CBF" w:rsidRPr="00862B9C" w:rsidRDefault="00E36821" w:rsidP="006C2F9F">
      <w:pPr>
        <w:pStyle w:val="ListParagraph"/>
        <w:numPr>
          <w:ilvl w:val="0"/>
          <w:numId w:val="33"/>
        </w:numPr>
        <w:rPr>
          <w:rFonts w:cs="Arial"/>
        </w:rPr>
      </w:pPr>
      <w:r w:rsidRPr="00862B9C">
        <w:rPr>
          <w:rFonts w:cs="Arial"/>
        </w:rPr>
        <w:t>Cl</w:t>
      </w:r>
      <w:r w:rsidR="001041FC" w:rsidRPr="00862B9C">
        <w:rPr>
          <w:rFonts w:cs="Arial"/>
        </w:rPr>
        <w:t>ient behaviours of concern</w:t>
      </w:r>
      <w:r w:rsidR="00D43683" w:rsidRPr="00862B9C">
        <w:rPr>
          <w:rFonts w:cs="Arial"/>
        </w:rPr>
        <w:t xml:space="preserve"> </w:t>
      </w:r>
      <w:r w:rsidR="00BD2F84" w:rsidRPr="00862B9C">
        <w:rPr>
          <w:rFonts w:cs="Arial"/>
        </w:rPr>
        <w:t xml:space="preserve">resulting in </w:t>
      </w:r>
      <w:r w:rsidR="00D43683" w:rsidRPr="00862B9C">
        <w:rPr>
          <w:rFonts w:cs="Arial"/>
        </w:rPr>
        <w:t>minimal impact on themselves or others</w:t>
      </w:r>
      <w:r w:rsidR="00BD2F84" w:rsidRPr="00862B9C">
        <w:rPr>
          <w:rFonts w:cs="Arial"/>
        </w:rPr>
        <w:t>.</w:t>
      </w:r>
    </w:p>
    <w:p w14:paraId="3529FA88" w14:textId="0DCE3719" w:rsidR="001041FC" w:rsidRPr="00862B9C" w:rsidRDefault="001041FC" w:rsidP="006C2F9F">
      <w:pPr>
        <w:pStyle w:val="ListParagraph"/>
        <w:numPr>
          <w:ilvl w:val="0"/>
          <w:numId w:val="33"/>
        </w:numPr>
        <w:rPr>
          <w:rFonts w:cs="Arial"/>
        </w:rPr>
      </w:pPr>
      <w:r w:rsidRPr="00862B9C">
        <w:rPr>
          <w:rFonts w:cs="Arial"/>
        </w:rPr>
        <w:t>Minor injury</w:t>
      </w:r>
      <w:r w:rsidR="00BD2F84" w:rsidRPr="00862B9C">
        <w:rPr>
          <w:rFonts w:cs="Arial"/>
        </w:rPr>
        <w:t>.</w:t>
      </w:r>
    </w:p>
    <w:p w14:paraId="47955A7A" w14:textId="55491A55" w:rsidR="00D27E86" w:rsidRPr="00862B9C" w:rsidRDefault="00D27E86" w:rsidP="00607325">
      <w:pPr>
        <w:rPr>
          <w:rFonts w:cs="Arial"/>
        </w:rPr>
      </w:pPr>
    </w:p>
    <w:p w14:paraId="34504FC2" w14:textId="26EF77F7" w:rsidR="00524DCB" w:rsidRPr="00862B9C" w:rsidRDefault="00D73078" w:rsidP="00607325">
      <w:pPr>
        <w:rPr>
          <w:rFonts w:cs="Arial"/>
          <w:i/>
        </w:rPr>
      </w:pPr>
      <w:r>
        <w:rPr>
          <w:rFonts w:cs="Arial"/>
          <w:i/>
        </w:rPr>
        <w:t>Principal</w:t>
      </w:r>
    </w:p>
    <w:p w14:paraId="7D4A3FCC" w14:textId="22367216" w:rsidR="00524DCB" w:rsidRPr="00862B9C" w:rsidRDefault="00524DCB" w:rsidP="008607DE">
      <w:pPr>
        <w:rPr>
          <w:rFonts w:cs="Arial"/>
        </w:rPr>
      </w:pPr>
      <w:r w:rsidRPr="00862B9C">
        <w:rPr>
          <w:rFonts w:cs="Arial"/>
        </w:rPr>
        <w:t>The manager of the service who is responsible for the service where the client incident occurred.</w:t>
      </w:r>
    </w:p>
    <w:p w14:paraId="7F676A35" w14:textId="77777777" w:rsidR="000541DB" w:rsidRPr="00862B9C" w:rsidRDefault="000541DB" w:rsidP="008607DE">
      <w:pPr>
        <w:rPr>
          <w:rFonts w:cs="Arial"/>
          <w:i/>
        </w:rPr>
      </w:pPr>
    </w:p>
    <w:p w14:paraId="5E4CC686" w14:textId="77777777" w:rsidR="00AB4322" w:rsidRPr="00862B9C" w:rsidRDefault="00B67B29" w:rsidP="00607325">
      <w:pPr>
        <w:pStyle w:val="Heading1"/>
        <w:rPr>
          <w:rFonts w:cs="Arial"/>
        </w:rPr>
      </w:pPr>
      <w:r w:rsidRPr="00862B9C">
        <w:rPr>
          <w:rFonts w:cs="Arial"/>
        </w:rPr>
        <w:t>PROCEDURAL DETAILS</w:t>
      </w:r>
    </w:p>
    <w:p w14:paraId="38EE327F" w14:textId="4BDA07C9" w:rsidR="00015A30" w:rsidRPr="00862B9C" w:rsidRDefault="00015A30" w:rsidP="00015A30">
      <w:pPr>
        <w:rPr>
          <w:rFonts w:cs="Arial"/>
        </w:rPr>
      </w:pPr>
      <w:r w:rsidRPr="00862B9C">
        <w:rPr>
          <w:rFonts w:cs="Arial"/>
        </w:rPr>
        <w:t>All client incidents must be reported in</w:t>
      </w:r>
      <w:r w:rsidR="00E53C1A" w:rsidRPr="00862B9C">
        <w:rPr>
          <w:rFonts w:cs="Arial"/>
        </w:rPr>
        <w:t xml:space="preserve"> accordance with this procedure.</w:t>
      </w:r>
    </w:p>
    <w:p w14:paraId="25140815" w14:textId="77777777" w:rsidR="00015A30" w:rsidRPr="00862B9C" w:rsidRDefault="00015A30" w:rsidP="00015A30">
      <w:pPr>
        <w:rPr>
          <w:rFonts w:cs="Arial"/>
        </w:rPr>
      </w:pPr>
    </w:p>
    <w:p w14:paraId="1C42C855" w14:textId="71AB9342" w:rsidR="00D27E86" w:rsidRPr="00862B9C" w:rsidRDefault="00D27E86" w:rsidP="00607325">
      <w:pPr>
        <w:pStyle w:val="Heading2"/>
        <w:rPr>
          <w:rFonts w:cs="Arial"/>
        </w:rPr>
      </w:pPr>
      <w:r w:rsidRPr="00862B9C">
        <w:rPr>
          <w:rFonts w:cs="Arial"/>
        </w:rPr>
        <w:lastRenderedPageBreak/>
        <w:t xml:space="preserve">Incident </w:t>
      </w:r>
      <w:r w:rsidR="004C631B" w:rsidRPr="00862B9C">
        <w:rPr>
          <w:rFonts w:cs="Arial"/>
        </w:rPr>
        <w:t xml:space="preserve">response and </w:t>
      </w:r>
      <w:r w:rsidRPr="00862B9C">
        <w:rPr>
          <w:rFonts w:cs="Arial"/>
        </w:rPr>
        <w:t>reporting</w:t>
      </w:r>
    </w:p>
    <w:p w14:paraId="0A00B00C" w14:textId="7F497B65" w:rsidR="00F66C69" w:rsidRPr="00862B9C" w:rsidRDefault="006F5D37" w:rsidP="00F66C69">
      <w:pPr>
        <w:rPr>
          <w:rFonts w:cs="Arial"/>
        </w:rPr>
      </w:pPr>
      <w:r w:rsidRPr="00862B9C">
        <w:rPr>
          <w:rFonts w:cs="Arial"/>
        </w:rPr>
        <w:t xml:space="preserve">At the time an employee </w:t>
      </w:r>
      <w:r w:rsidR="008443D3" w:rsidRPr="00862B9C">
        <w:rPr>
          <w:rFonts w:cs="Arial"/>
        </w:rPr>
        <w:t>becomes aware of a</w:t>
      </w:r>
      <w:r w:rsidRPr="00862B9C">
        <w:rPr>
          <w:rFonts w:cs="Arial"/>
        </w:rPr>
        <w:t xml:space="preserve"> client </w:t>
      </w:r>
      <w:r w:rsidR="008443D3" w:rsidRPr="00862B9C">
        <w:rPr>
          <w:rFonts w:cs="Arial"/>
        </w:rPr>
        <w:t>incident</w:t>
      </w:r>
      <w:r w:rsidR="00941602" w:rsidRPr="00862B9C">
        <w:rPr>
          <w:rFonts w:cs="Arial"/>
        </w:rPr>
        <w:t>, either at the time it occurs or subsequent to the event,</w:t>
      </w:r>
      <w:r w:rsidR="00592555" w:rsidRPr="00862B9C">
        <w:rPr>
          <w:rFonts w:cs="Arial"/>
        </w:rPr>
        <w:t xml:space="preserve"> they</w:t>
      </w:r>
      <w:r w:rsidR="008443D3" w:rsidRPr="00862B9C">
        <w:rPr>
          <w:rFonts w:cs="Arial"/>
        </w:rPr>
        <w:t xml:space="preserve"> must</w:t>
      </w:r>
      <w:r w:rsidR="00ED180B" w:rsidRPr="00862B9C">
        <w:rPr>
          <w:rFonts w:cs="Arial"/>
        </w:rPr>
        <w:t xml:space="preserve"> immediately</w:t>
      </w:r>
      <w:r w:rsidR="008443D3" w:rsidRPr="00862B9C">
        <w:rPr>
          <w:rFonts w:cs="Arial"/>
        </w:rPr>
        <w:t>:</w:t>
      </w:r>
    </w:p>
    <w:p w14:paraId="410FCCCD" w14:textId="77777777" w:rsidR="00F66C69" w:rsidRPr="00862B9C" w:rsidRDefault="00F66C69" w:rsidP="00F66C69">
      <w:pPr>
        <w:rPr>
          <w:rFonts w:cs="Arial"/>
          <w:b/>
        </w:rPr>
      </w:pPr>
    </w:p>
    <w:p w14:paraId="1DCB628D" w14:textId="1E89937F" w:rsidR="0019173F" w:rsidRPr="00862B9C" w:rsidRDefault="0019173F" w:rsidP="0019173F">
      <w:pPr>
        <w:pStyle w:val="ListParagraph"/>
        <w:numPr>
          <w:ilvl w:val="0"/>
          <w:numId w:val="35"/>
        </w:numPr>
        <w:rPr>
          <w:rFonts w:cs="Arial"/>
          <w:u w:val="single"/>
        </w:rPr>
      </w:pPr>
      <w:r w:rsidRPr="00862B9C">
        <w:rPr>
          <w:rFonts w:cs="Arial"/>
          <w:u w:val="single"/>
        </w:rPr>
        <w:t>Protect the client from further harm</w:t>
      </w:r>
    </w:p>
    <w:p w14:paraId="1E906AA8" w14:textId="22A9A736" w:rsidR="0019173F" w:rsidRPr="00862B9C" w:rsidRDefault="0019173F" w:rsidP="0019173F">
      <w:pPr>
        <w:rPr>
          <w:rFonts w:cs="Arial"/>
        </w:rPr>
      </w:pPr>
      <w:r w:rsidRPr="00862B9C">
        <w:rPr>
          <w:rFonts w:cs="Arial"/>
        </w:rPr>
        <w:t>Employees who fail to respond immediately and protect the client from further harm following an incident are in breach of duty of care</w:t>
      </w:r>
      <w:r w:rsidR="00F65BE7" w:rsidRPr="00862B9C">
        <w:rPr>
          <w:rFonts w:cs="Arial"/>
        </w:rPr>
        <w:t xml:space="preserve"> and this procedure, </w:t>
      </w:r>
      <w:r w:rsidRPr="00862B9C">
        <w:rPr>
          <w:rFonts w:cs="Arial"/>
        </w:rPr>
        <w:t>and may be subject to disciplinary action.</w:t>
      </w:r>
    </w:p>
    <w:p w14:paraId="25586D30" w14:textId="77777777" w:rsidR="0019173F" w:rsidRPr="00862B9C" w:rsidRDefault="0019173F" w:rsidP="0019173F">
      <w:pPr>
        <w:rPr>
          <w:rFonts w:cs="Arial"/>
        </w:rPr>
      </w:pPr>
    </w:p>
    <w:p w14:paraId="4C618478" w14:textId="77777777" w:rsidR="0019173F" w:rsidRPr="00862B9C" w:rsidRDefault="0019173F" w:rsidP="0019173F">
      <w:pPr>
        <w:pStyle w:val="ListParagraph"/>
        <w:numPr>
          <w:ilvl w:val="0"/>
          <w:numId w:val="35"/>
        </w:numPr>
        <w:rPr>
          <w:rFonts w:cs="Arial"/>
          <w:u w:val="single"/>
        </w:rPr>
      </w:pPr>
      <w:r w:rsidRPr="00862B9C">
        <w:rPr>
          <w:rFonts w:cs="Arial"/>
          <w:u w:val="single"/>
        </w:rPr>
        <w:t>Apply and seek first aid and contact emergency services</w:t>
      </w:r>
    </w:p>
    <w:p w14:paraId="5423D05D" w14:textId="77777777" w:rsidR="0019173F" w:rsidRPr="00862B9C" w:rsidRDefault="0019173F" w:rsidP="0019173F">
      <w:pPr>
        <w:rPr>
          <w:rFonts w:cs="Arial"/>
          <w:u w:val="single"/>
        </w:rPr>
      </w:pPr>
      <w:r w:rsidRPr="00862B9C">
        <w:rPr>
          <w:rFonts w:cs="Arial"/>
        </w:rPr>
        <w:t>Apply or seek first aid if required and contact the Ambulance service on 000 in the event that a client sustains a serious injury requiring medical treatment or is in urgent need of medical help.</w:t>
      </w:r>
    </w:p>
    <w:p w14:paraId="7CFD5CFE" w14:textId="77777777" w:rsidR="0019173F" w:rsidRPr="00862B9C" w:rsidRDefault="0019173F" w:rsidP="0019173F">
      <w:pPr>
        <w:rPr>
          <w:rFonts w:cs="Arial"/>
          <w:u w:val="single"/>
        </w:rPr>
      </w:pPr>
    </w:p>
    <w:p w14:paraId="1EE57AFB" w14:textId="262C1358" w:rsidR="0019173F" w:rsidRPr="00862B9C" w:rsidRDefault="0019173F" w:rsidP="0019173F">
      <w:pPr>
        <w:rPr>
          <w:rFonts w:cs="Arial"/>
        </w:rPr>
      </w:pPr>
      <w:r w:rsidRPr="00862B9C">
        <w:rPr>
          <w:rFonts w:cs="Arial"/>
        </w:rPr>
        <w:t xml:space="preserve">The </w:t>
      </w:r>
      <w:r w:rsidR="00D73078">
        <w:rPr>
          <w:rFonts w:cs="Arial"/>
        </w:rPr>
        <w:t xml:space="preserve">NSW </w:t>
      </w:r>
      <w:r w:rsidRPr="00862B9C">
        <w:rPr>
          <w:rFonts w:cs="Arial"/>
        </w:rPr>
        <w:t xml:space="preserve">Police Service must be called immediately on 000 in any situation where life or serious injury is threatened; or where there is a threat of danger to people or property; when a serious crime is in progress, being witnessed or just committed (for example physical or sexual assault); or any other situation where urgent </w:t>
      </w:r>
      <w:r w:rsidR="00D73078">
        <w:rPr>
          <w:rFonts w:cs="Arial"/>
        </w:rPr>
        <w:t xml:space="preserve">NSW </w:t>
      </w:r>
      <w:r w:rsidRPr="00862B9C">
        <w:rPr>
          <w:rFonts w:cs="Arial"/>
        </w:rPr>
        <w:t>Police Service assistance is needed.</w:t>
      </w:r>
    </w:p>
    <w:p w14:paraId="64ABA8A7" w14:textId="77777777" w:rsidR="0019173F" w:rsidRPr="00862B9C" w:rsidRDefault="0019173F" w:rsidP="0019173F">
      <w:pPr>
        <w:rPr>
          <w:rFonts w:cs="Arial"/>
        </w:rPr>
      </w:pPr>
    </w:p>
    <w:p w14:paraId="2871F4B9" w14:textId="54C2A9BE" w:rsidR="0019173F" w:rsidRPr="00862B9C" w:rsidRDefault="0019173F" w:rsidP="0019173F">
      <w:pPr>
        <w:rPr>
          <w:rFonts w:cs="Arial"/>
        </w:rPr>
      </w:pPr>
      <w:r w:rsidRPr="00862B9C">
        <w:rPr>
          <w:rFonts w:cs="Arial"/>
        </w:rPr>
        <w:t xml:space="preserve">In all other cases the </w:t>
      </w:r>
      <w:r w:rsidR="00D73078">
        <w:rPr>
          <w:rFonts w:cs="Arial"/>
        </w:rPr>
        <w:t>Principal</w:t>
      </w:r>
      <w:r w:rsidRPr="00862B9C">
        <w:rPr>
          <w:rFonts w:cs="Arial"/>
        </w:rPr>
        <w:t xml:space="preserve"> must be contacted to authorise any contact with the </w:t>
      </w:r>
      <w:r w:rsidR="00D73078">
        <w:rPr>
          <w:rFonts w:cs="Arial"/>
        </w:rPr>
        <w:t>NSW</w:t>
      </w:r>
      <w:r w:rsidRPr="00862B9C">
        <w:rPr>
          <w:rFonts w:cs="Arial"/>
        </w:rPr>
        <w:t xml:space="preserve"> Police Service.</w:t>
      </w:r>
    </w:p>
    <w:p w14:paraId="36C61FD2" w14:textId="77777777" w:rsidR="0019173F" w:rsidRPr="00862B9C" w:rsidRDefault="0019173F" w:rsidP="0019173F">
      <w:pPr>
        <w:rPr>
          <w:rFonts w:cs="Arial"/>
        </w:rPr>
      </w:pPr>
    </w:p>
    <w:p w14:paraId="151E8E03" w14:textId="2335FB4A" w:rsidR="005C6F3A" w:rsidRPr="00862B9C" w:rsidRDefault="00AA220F" w:rsidP="00BC3809">
      <w:pPr>
        <w:pStyle w:val="ListParagraph"/>
        <w:numPr>
          <w:ilvl w:val="0"/>
          <w:numId w:val="37"/>
        </w:numPr>
        <w:rPr>
          <w:rFonts w:cs="Arial"/>
        </w:rPr>
      </w:pPr>
      <w:r w:rsidRPr="00862B9C">
        <w:rPr>
          <w:rFonts w:cs="Arial"/>
          <w:u w:val="single"/>
        </w:rPr>
        <w:t>Implement immediate response requir</w:t>
      </w:r>
      <w:r w:rsidR="00015A30" w:rsidRPr="00862B9C">
        <w:rPr>
          <w:rFonts w:cs="Arial"/>
          <w:u w:val="single"/>
        </w:rPr>
        <w:t>ements f</w:t>
      </w:r>
      <w:r w:rsidRPr="00862B9C">
        <w:rPr>
          <w:rFonts w:cs="Arial"/>
          <w:u w:val="single"/>
        </w:rPr>
        <w:t xml:space="preserve">or </w:t>
      </w:r>
      <w:r w:rsidR="001041FC" w:rsidRPr="00862B9C">
        <w:rPr>
          <w:rFonts w:cs="Arial"/>
          <w:u w:val="single"/>
        </w:rPr>
        <w:t xml:space="preserve">suspected, observed or alleged </w:t>
      </w:r>
      <w:r w:rsidR="00A641FD" w:rsidRPr="00862B9C">
        <w:rPr>
          <w:rFonts w:cs="Arial"/>
          <w:u w:val="single"/>
        </w:rPr>
        <w:t xml:space="preserve">abuse and neglect </w:t>
      </w:r>
      <w:r w:rsidR="001041FC" w:rsidRPr="00862B9C">
        <w:rPr>
          <w:rFonts w:cs="Arial"/>
          <w:u w:val="single"/>
        </w:rPr>
        <w:t xml:space="preserve">of clients </w:t>
      </w:r>
      <w:r w:rsidR="00A641FD" w:rsidRPr="00862B9C">
        <w:rPr>
          <w:rFonts w:cs="Arial"/>
          <w:u w:val="single"/>
        </w:rPr>
        <w:t>incidents</w:t>
      </w:r>
      <w:r w:rsidR="00F3541A" w:rsidRPr="00862B9C">
        <w:rPr>
          <w:rFonts w:cs="Arial"/>
          <w:u w:val="single"/>
        </w:rPr>
        <w:t xml:space="preserve"> </w:t>
      </w:r>
    </w:p>
    <w:p w14:paraId="4B651929" w14:textId="77777777" w:rsidR="00F3541A" w:rsidRPr="00862B9C" w:rsidRDefault="00F3541A" w:rsidP="00F3541A">
      <w:pPr>
        <w:pStyle w:val="ListParagraph"/>
        <w:ind w:left="360"/>
        <w:rPr>
          <w:rFonts w:cs="Arial"/>
        </w:rPr>
      </w:pPr>
    </w:p>
    <w:p w14:paraId="44EEFC8F" w14:textId="6D885826" w:rsidR="00941602" w:rsidRPr="00862B9C" w:rsidRDefault="00941602" w:rsidP="00AA220F">
      <w:pPr>
        <w:rPr>
          <w:rFonts w:cs="Arial"/>
        </w:rPr>
      </w:pPr>
      <w:r w:rsidRPr="00862B9C">
        <w:rPr>
          <w:rFonts w:cs="Arial"/>
        </w:rPr>
        <w:t xml:space="preserve">Follow the </w:t>
      </w:r>
      <w:r w:rsidR="00A641FD" w:rsidRPr="00862B9C">
        <w:rPr>
          <w:rFonts w:cs="Arial"/>
        </w:rPr>
        <w:t xml:space="preserve">steps </w:t>
      </w:r>
      <w:r w:rsidRPr="00862B9C">
        <w:rPr>
          <w:rFonts w:cs="Arial"/>
        </w:rPr>
        <w:t>require</w:t>
      </w:r>
      <w:r w:rsidR="00A641FD" w:rsidRPr="00862B9C">
        <w:rPr>
          <w:rFonts w:cs="Arial"/>
        </w:rPr>
        <w:t xml:space="preserve">d </w:t>
      </w:r>
      <w:r w:rsidRPr="00862B9C">
        <w:rPr>
          <w:rFonts w:cs="Arial"/>
        </w:rPr>
        <w:t xml:space="preserve">for the immediate response </w:t>
      </w:r>
      <w:r w:rsidR="00A641FD" w:rsidRPr="00862B9C">
        <w:rPr>
          <w:rFonts w:cs="Arial"/>
        </w:rPr>
        <w:t xml:space="preserve">to </w:t>
      </w:r>
      <w:r w:rsidR="00AA220F" w:rsidRPr="00862B9C">
        <w:rPr>
          <w:rFonts w:cs="Arial"/>
        </w:rPr>
        <w:t xml:space="preserve">suspected, observed or alleged </w:t>
      </w:r>
      <w:r w:rsidRPr="00862B9C">
        <w:rPr>
          <w:rFonts w:cs="Arial"/>
        </w:rPr>
        <w:t xml:space="preserve">abuse and neglect </w:t>
      </w:r>
      <w:r w:rsidR="001041FC" w:rsidRPr="00862B9C">
        <w:rPr>
          <w:rFonts w:cs="Arial"/>
        </w:rPr>
        <w:t xml:space="preserve">of clients </w:t>
      </w:r>
      <w:r w:rsidR="00AA220F" w:rsidRPr="00862B9C">
        <w:rPr>
          <w:rFonts w:cs="Arial"/>
        </w:rPr>
        <w:t xml:space="preserve">as </w:t>
      </w:r>
      <w:r w:rsidRPr="00862B9C">
        <w:rPr>
          <w:rFonts w:cs="Arial"/>
        </w:rPr>
        <w:t>contained in the Responding to Abuse and Neglect Procedure.</w:t>
      </w:r>
    </w:p>
    <w:p w14:paraId="2468CB8F" w14:textId="77777777" w:rsidR="00941602" w:rsidRPr="00862B9C" w:rsidRDefault="00941602" w:rsidP="0019173F">
      <w:pPr>
        <w:rPr>
          <w:rFonts w:cs="Arial"/>
        </w:rPr>
      </w:pPr>
    </w:p>
    <w:p w14:paraId="6355F2DB" w14:textId="4DCD293B" w:rsidR="00941602" w:rsidRPr="00862B9C" w:rsidRDefault="00AA220F" w:rsidP="00DB5FCB">
      <w:pPr>
        <w:pStyle w:val="ListParagraph"/>
        <w:numPr>
          <w:ilvl w:val="0"/>
          <w:numId w:val="37"/>
        </w:numPr>
        <w:rPr>
          <w:rFonts w:cs="Arial"/>
          <w:u w:val="single"/>
        </w:rPr>
      </w:pPr>
      <w:r w:rsidRPr="00862B9C">
        <w:rPr>
          <w:rFonts w:cs="Arial"/>
          <w:u w:val="single"/>
        </w:rPr>
        <w:t>Protect evidence</w:t>
      </w:r>
    </w:p>
    <w:p w14:paraId="7352A774" w14:textId="52B39034" w:rsidR="00941602" w:rsidRPr="00862B9C" w:rsidRDefault="00AA220F" w:rsidP="0019173F">
      <w:pPr>
        <w:rPr>
          <w:rFonts w:cs="Arial"/>
        </w:rPr>
      </w:pPr>
      <w:r w:rsidRPr="00862B9C">
        <w:rPr>
          <w:rFonts w:cs="Arial"/>
        </w:rPr>
        <w:t>Secure the scene of the incident if appropriate, for investigation purposes.</w:t>
      </w:r>
    </w:p>
    <w:p w14:paraId="6DA275DB" w14:textId="77777777" w:rsidR="0019173F" w:rsidRPr="00862B9C" w:rsidRDefault="0019173F" w:rsidP="0019173F">
      <w:pPr>
        <w:rPr>
          <w:rFonts w:cs="Arial"/>
        </w:rPr>
      </w:pPr>
    </w:p>
    <w:p w14:paraId="466F97A1" w14:textId="17821CFE" w:rsidR="004F552E" w:rsidRPr="00862B9C" w:rsidRDefault="004F552E" w:rsidP="0019173F">
      <w:pPr>
        <w:pStyle w:val="ListParagraph"/>
        <w:numPr>
          <w:ilvl w:val="0"/>
          <w:numId w:val="37"/>
        </w:numPr>
        <w:rPr>
          <w:rFonts w:cs="Arial"/>
          <w:u w:val="single"/>
        </w:rPr>
      </w:pPr>
      <w:r w:rsidRPr="00862B9C">
        <w:rPr>
          <w:rFonts w:cs="Arial"/>
          <w:u w:val="single"/>
        </w:rPr>
        <w:t xml:space="preserve">Contact the </w:t>
      </w:r>
      <w:r w:rsidR="00D73078">
        <w:rPr>
          <w:rFonts w:cs="Arial"/>
          <w:u w:val="single"/>
        </w:rPr>
        <w:t>Principal</w:t>
      </w:r>
    </w:p>
    <w:p w14:paraId="6549DD2A" w14:textId="77777777" w:rsidR="004F552E" w:rsidRPr="00862B9C" w:rsidRDefault="004F552E" w:rsidP="0019173F">
      <w:pPr>
        <w:rPr>
          <w:rFonts w:cs="Arial"/>
        </w:rPr>
      </w:pPr>
    </w:p>
    <w:p w14:paraId="5EE0AFD6" w14:textId="6D54EAF0" w:rsidR="00AA220F" w:rsidRPr="00862B9C" w:rsidRDefault="004F0142" w:rsidP="00AA220F">
      <w:pPr>
        <w:pStyle w:val="ListParagraph"/>
        <w:numPr>
          <w:ilvl w:val="0"/>
          <w:numId w:val="37"/>
        </w:numPr>
        <w:rPr>
          <w:rFonts w:cs="Arial"/>
          <w:u w:val="single"/>
        </w:rPr>
      </w:pPr>
      <w:r w:rsidRPr="00862B9C">
        <w:rPr>
          <w:rFonts w:cs="Arial"/>
          <w:u w:val="single"/>
        </w:rPr>
        <w:t>Complete a</w:t>
      </w:r>
      <w:r w:rsidR="00AA220F" w:rsidRPr="00862B9C">
        <w:rPr>
          <w:rFonts w:cs="Arial"/>
          <w:u w:val="single"/>
        </w:rPr>
        <w:t xml:space="preserve"> Client Incident Report Form</w:t>
      </w:r>
    </w:p>
    <w:p w14:paraId="503AB96B" w14:textId="77777777" w:rsidR="005C6F3A" w:rsidRPr="00862B9C" w:rsidRDefault="005C6F3A" w:rsidP="00AA220F">
      <w:pPr>
        <w:rPr>
          <w:rFonts w:cs="Arial"/>
        </w:rPr>
      </w:pPr>
    </w:p>
    <w:p w14:paraId="001933D3" w14:textId="6DC5E335" w:rsidR="00D168A0" w:rsidRPr="00862B9C" w:rsidRDefault="005B50D0" w:rsidP="00AA220F">
      <w:pPr>
        <w:rPr>
          <w:rFonts w:cs="Arial"/>
        </w:rPr>
      </w:pPr>
      <w:r w:rsidRPr="00862B9C">
        <w:rPr>
          <w:rFonts w:cs="Arial"/>
        </w:rPr>
        <w:lastRenderedPageBreak/>
        <w:t>The employee who identified the incident must</w:t>
      </w:r>
      <w:r w:rsidR="00D168A0" w:rsidRPr="00862B9C">
        <w:rPr>
          <w:rFonts w:cs="Arial"/>
        </w:rPr>
        <w:t>,</w:t>
      </w:r>
      <w:r w:rsidRPr="00862B9C">
        <w:rPr>
          <w:rFonts w:cs="Arial"/>
        </w:rPr>
        <w:t xml:space="preserve"> </w:t>
      </w:r>
      <w:r w:rsidR="00D168A0" w:rsidRPr="00862B9C">
        <w:rPr>
          <w:rFonts w:cs="Arial"/>
        </w:rPr>
        <w:t xml:space="preserve">within </w:t>
      </w:r>
      <w:r w:rsidR="00D168A0" w:rsidRPr="00862B9C">
        <w:rPr>
          <w:rFonts w:cs="Arial"/>
          <w:u w:val="single"/>
        </w:rPr>
        <w:t>two hours</w:t>
      </w:r>
      <w:r w:rsidR="00D168A0" w:rsidRPr="00862B9C">
        <w:rPr>
          <w:rFonts w:cs="Arial"/>
        </w:rPr>
        <w:t xml:space="preserve"> of the incident taking place or being identified:</w:t>
      </w:r>
    </w:p>
    <w:p w14:paraId="09942EF8" w14:textId="66086E33" w:rsidR="00D168A0" w:rsidRPr="00862B9C" w:rsidRDefault="005B50D0" w:rsidP="00D73078">
      <w:pPr>
        <w:numPr>
          <w:ilvl w:val="0"/>
          <w:numId w:val="14"/>
        </w:numPr>
        <w:rPr>
          <w:rFonts w:cs="Arial"/>
        </w:rPr>
      </w:pPr>
      <w:r w:rsidRPr="00862B9C">
        <w:rPr>
          <w:rFonts w:cs="Arial"/>
        </w:rPr>
        <w:t>complete the Client Incident Report Form</w:t>
      </w:r>
      <w:r w:rsidR="00D168A0" w:rsidRPr="00862B9C">
        <w:rPr>
          <w:rFonts w:cs="Arial"/>
        </w:rPr>
        <w:t xml:space="preserve"> and email it to </w:t>
      </w:r>
      <w:r w:rsidR="00D73078">
        <w:t>linda@highlandsholistic.com.au</w:t>
      </w:r>
    </w:p>
    <w:p w14:paraId="10386868" w14:textId="77777777" w:rsidR="005B50D0" w:rsidRPr="00D73078" w:rsidRDefault="005B50D0" w:rsidP="00D73078">
      <w:pPr>
        <w:rPr>
          <w:rFonts w:cs="Arial"/>
        </w:rPr>
      </w:pPr>
    </w:p>
    <w:p w14:paraId="7F2F0733" w14:textId="22AA8A64" w:rsidR="005B50D0" w:rsidRPr="00862B9C" w:rsidRDefault="005B50D0" w:rsidP="005C6F3A">
      <w:pPr>
        <w:rPr>
          <w:rFonts w:cs="Arial"/>
          <w:b/>
          <w:u w:val="single"/>
        </w:rPr>
      </w:pPr>
      <w:r w:rsidRPr="00862B9C">
        <w:rPr>
          <w:rFonts w:cs="Arial"/>
          <w:b/>
          <w:u w:val="single"/>
        </w:rPr>
        <w:t xml:space="preserve">The </w:t>
      </w:r>
      <w:r w:rsidR="007C1C00" w:rsidRPr="00862B9C">
        <w:rPr>
          <w:rFonts w:cs="Arial"/>
          <w:b/>
          <w:u w:val="single"/>
        </w:rPr>
        <w:t xml:space="preserve">following </w:t>
      </w:r>
      <w:r w:rsidRPr="00862B9C">
        <w:rPr>
          <w:rFonts w:cs="Arial"/>
          <w:b/>
          <w:u w:val="single"/>
        </w:rPr>
        <w:t xml:space="preserve">steps for </w:t>
      </w:r>
      <w:r w:rsidR="005C6F3A" w:rsidRPr="00862B9C">
        <w:rPr>
          <w:rFonts w:cs="Arial"/>
          <w:b/>
          <w:u w:val="single"/>
        </w:rPr>
        <w:t>serious</w:t>
      </w:r>
      <w:r w:rsidRPr="00862B9C">
        <w:rPr>
          <w:rFonts w:cs="Arial"/>
          <w:b/>
          <w:u w:val="single"/>
        </w:rPr>
        <w:t xml:space="preserve"> incidents must be followed</w:t>
      </w:r>
    </w:p>
    <w:p w14:paraId="40B4560F" w14:textId="77777777" w:rsidR="00F3541A" w:rsidRPr="00862B9C" w:rsidRDefault="00F3541A" w:rsidP="005B50D0">
      <w:pPr>
        <w:ind w:left="360"/>
        <w:rPr>
          <w:rFonts w:cs="Arial"/>
          <w:u w:val="single"/>
        </w:rPr>
      </w:pPr>
    </w:p>
    <w:p w14:paraId="61566453" w14:textId="0E7CC08C" w:rsidR="00F3541A" w:rsidRPr="00862B9C" w:rsidRDefault="00F3541A" w:rsidP="00F3541A">
      <w:pPr>
        <w:rPr>
          <w:rFonts w:cs="Arial"/>
          <w:u w:val="single"/>
        </w:rPr>
      </w:pPr>
      <w:r w:rsidRPr="00862B9C">
        <w:rPr>
          <w:rFonts w:cs="Arial"/>
          <w:u w:val="single"/>
        </w:rPr>
        <w:t>The employee who identified the incident must:</w:t>
      </w:r>
    </w:p>
    <w:p w14:paraId="0722B0F4" w14:textId="77777777" w:rsidR="00F3541A" w:rsidRPr="00862B9C" w:rsidRDefault="00F3541A" w:rsidP="005B50D0">
      <w:pPr>
        <w:ind w:left="360"/>
        <w:rPr>
          <w:rFonts w:cs="Arial"/>
          <w:u w:val="single"/>
        </w:rPr>
      </w:pPr>
    </w:p>
    <w:p w14:paraId="3E7008B9" w14:textId="02435E61" w:rsidR="004D636B" w:rsidRPr="00862B9C" w:rsidRDefault="004D636B" w:rsidP="004D636B">
      <w:pPr>
        <w:pStyle w:val="ListParagraph"/>
        <w:numPr>
          <w:ilvl w:val="0"/>
          <w:numId w:val="36"/>
        </w:numPr>
        <w:rPr>
          <w:rFonts w:cs="Arial"/>
          <w:u w:val="single"/>
        </w:rPr>
      </w:pPr>
      <w:r w:rsidRPr="00862B9C">
        <w:rPr>
          <w:rFonts w:cs="Arial"/>
          <w:u w:val="single"/>
        </w:rPr>
        <w:t xml:space="preserve">Contact </w:t>
      </w:r>
      <w:r w:rsidR="00F3541A" w:rsidRPr="00862B9C">
        <w:rPr>
          <w:rFonts w:cs="Arial"/>
          <w:u w:val="single"/>
        </w:rPr>
        <w:t xml:space="preserve">the </w:t>
      </w:r>
      <w:r w:rsidR="00D73078">
        <w:rPr>
          <w:rFonts w:cs="Arial"/>
          <w:u w:val="single"/>
        </w:rPr>
        <w:t>Principal</w:t>
      </w:r>
    </w:p>
    <w:p w14:paraId="773FACE5" w14:textId="5CB2648F" w:rsidR="005C6F3A" w:rsidRPr="00862B9C" w:rsidRDefault="004D636B" w:rsidP="00761E61">
      <w:pPr>
        <w:rPr>
          <w:rFonts w:cs="Arial"/>
        </w:rPr>
      </w:pPr>
      <w:r w:rsidRPr="00862B9C">
        <w:rPr>
          <w:rFonts w:cs="Arial"/>
        </w:rPr>
        <w:t xml:space="preserve">After protecting the client from further harm, attending to the client’s medical needs and contacting the emergency services (if required), the employee who became aware of the </w:t>
      </w:r>
      <w:r w:rsidR="005C6F3A" w:rsidRPr="00862B9C">
        <w:rPr>
          <w:rFonts w:cs="Arial"/>
        </w:rPr>
        <w:t>serious incident</w:t>
      </w:r>
      <w:r w:rsidR="00D04106" w:rsidRPr="00862B9C">
        <w:rPr>
          <w:rFonts w:cs="Arial"/>
        </w:rPr>
        <w:t xml:space="preserve"> </w:t>
      </w:r>
      <w:r w:rsidRPr="00862B9C">
        <w:rPr>
          <w:rFonts w:cs="Arial"/>
        </w:rPr>
        <w:t>must</w:t>
      </w:r>
      <w:r w:rsidR="00761E61" w:rsidRPr="00862B9C">
        <w:rPr>
          <w:rFonts w:cs="Arial"/>
        </w:rPr>
        <w:t xml:space="preserve"> </w:t>
      </w:r>
      <w:r w:rsidRPr="00862B9C">
        <w:rPr>
          <w:rFonts w:cs="Arial"/>
        </w:rPr>
        <w:t xml:space="preserve">immediately make a verbal report to the </w:t>
      </w:r>
      <w:r w:rsidR="00AF4F6B" w:rsidRPr="00862B9C">
        <w:rPr>
          <w:rFonts w:cs="Arial"/>
        </w:rPr>
        <w:t xml:space="preserve">service </w:t>
      </w:r>
      <w:r w:rsidRPr="00862B9C">
        <w:rPr>
          <w:rFonts w:cs="Arial"/>
        </w:rPr>
        <w:t xml:space="preserve">supervisor either in person or by telephone (or by telephone to the out of hours supervisor) within 30 minutes of becoming aware of the </w:t>
      </w:r>
      <w:r w:rsidR="005C6F3A" w:rsidRPr="00862B9C">
        <w:rPr>
          <w:rFonts w:cs="Arial"/>
        </w:rPr>
        <w:t>incident.</w:t>
      </w:r>
      <w:r w:rsidR="00D73078">
        <w:rPr>
          <w:rFonts w:cs="Arial"/>
        </w:rPr>
        <w:t xml:space="preserve"> Leaving a message or sending a text must be followed up until receiving a reply to the message. </w:t>
      </w:r>
    </w:p>
    <w:p w14:paraId="5CD6EDA4" w14:textId="77777777" w:rsidR="00BA2AA0" w:rsidRPr="00862B9C" w:rsidRDefault="00BA2AA0" w:rsidP="00761E61">
      <w:pPr>
        <w:rPr>
          <w:rFonts w:cs="Arial"/>
          <w:szCs w:val="24"/>
        </w:rPr>
      </w:pPr>
    </w:p>
    <w:p w14:paraId="7D75EC30" w14:textId="3100F760" w:rsidR="00015A30" w:rsidRPr="00862B9C" w:rsidRDefault="00015A30" w:rsidP="00015A30">
      <w:pPr>
        <w:pStyle w:val="ListParagraph"/>
        <w:numPr>
          <w:ilvl w:val="0"/>
          <w:numId w:val="36"/>
        </w:numPr>
        <w:rPr>
          <w:rFonts w:cs="Arial"/>
          <w:u w:val="single"/>
        </w:rPr>
      </w:pPr>
      <w:r w:rsidRPr="00862B9C">
        <w:rPr>
          <w:rFonts w:cs="Arial"/>
          <w:u w:val="single"/>
        </w:rPr>
        <w:t xml:space="preserve">Implement any follow up actions as directed by the </w:t>
      </w:r>
      <w:r w:rsidR="00D73078">
        <w:rPr>
          <w:rFonts w:cs="Arial"/>
          <w:u w:val="single"/>
        </w:rPr>
        <w:t>Principal</w:t>
      </w:r>
      <w:r w:rsidRPr="00862B9C">
        <w:rPr>
          <w:rFonts w:cs="Arial"/>
          <w:u w:val="single"/>
        </w:rPr>
        <w:t>.</w:t>
      </w:r>
    </w:p>
    <w:p w14:paraId="3DCEDBD4" w14:textId="30D7C486" w:rsidR="00015A30" w:rsidRPr="00862B9C" w:rsidRDefault="00015A30" w:rsidP="00E53C1A">
      <w:pPr>
        <w:rPr>
          <w:rFonts w:cs="Arial"/>
        </w:rPr>
      </w:pPr>
      <w:r w:rsidRPr="00862B9C">
        <w:rPr>
          <w:rFonts w:cs="Arial"/>
        </w:rPr>
        <w:t xml:space="preserve">Implement any actions as directed by the </w:t>
      </w:r>
      <w:r w:rsidR="00D73078">
        <w:rPr>
          <w:rFonts w:cs="Arial"/>
        </w:rPr>
        <w:t>Principal</w:t>
      </w:r>
      <w:r w:rsidRPr="00862B9C">
        <w:rPr>
          <w:rFonts w:cs="Arial"/>
        </w:rPr>
        <w:t xml:space="preserve"> including </w:t>
      </w:r>
      <w:r w:rsidR="00F921BE" w:rsidRPr="00862B9C">
        <w:rPr>
          <w:rFonts w:cs="Arial"/>
        </w:rPr>
        <w:t>communicating with th</w:t>
      </w:r>
      <w:r w:rsidRPr="00862B9C">
        <w:rPr>
          <w:rFonts w:cs="Arial"/>
        </w:rPr>
        <w:t>e client’s emergency contact</w:t>
      </w:r>
      <w:r w:rsidR="00F921BE" w:rsidRPr="00862B9C">
        <w:rPr>
          <w:rFonts w:cs="Arial"/>
        </w:rPr>
        <w:t xml:space="preserve"> regarding the incident. </w:t>
      </w:r>
    </w:p>
    <w:p w14:paraId="42AF1B7D" w14:textId="77777777" w:rsidR="00A571E8" w:rsidRPr="00862B9C" w:rsidRDefault="00A571E8" w:rsidP="00F66C69">
      <w:pPr>
        <w:rPr>
          <w:rFonts w:cs="Arial"/>
        </w:rPr>
      </w:pPr>
    </w:p>
    <w:p w14:paraId="49467DD8" w14:textId="715CDBE7" w:rsidR="00F66C69" w:rsidRPr="00862B9C" w:rsidRDefault="00F66C69" w:rsidP="00F66C69">
      <w:pPr>
        <w:rPr>
          <w:rFonts w:cs="Arial"/>
          <w:u w:val="single"/>
        </w:rPr>
      </w:pPr>
      <w:r w:rsidRPr="00862B9C">
        <w:rPr>
          <w:rFonts w:cs="Arial"/>
          <w:u w:val="single"/>
        </w:rPr>
        <w:t xml:space="preserve">The </w:t>
      </w:r>
      <w:r w:rsidR="008536D6">
        <w:rPr>
          <w:rFonts w:cs="Arial"/>
          <w:u w:val="single"/>
        </w:rPr>
        <w:t>Principal</w:t>
      </w:r>
      <w:r w:rsidRPr="00862B9C">
        <w:rPr>
          <w:rFonts w:cs="Arial"/>
          <w:u w:val="single"/>
        </w:rPr>
        <w:t>:</w:t>
      </w:r>
    </w:p>
    <w:p w14:paraId="7EA7457A" w14:textId="21AA683D" w:rsidR="00015A30" w:rsidRPr="00862B9C" w:rsidRDefault="00015A30" w:rsidP="00015A30">
      <w:pPr>
        <w:pStyle w:val="ListParagraph"/>
        <w:numPr>
          <w:ilvl w:val="0"/>
          <w:numId w:val="36"/>
        </w:numPr>
        <w:rPr>
          <w:rFonts w:cs="Arial"/>
        </w:rPr>
      </w:pPr>
      <w:r w:rsidRPr="00862B9C">
        <w:rPr>
          <w:rFonts w:cs="Arial"/>
        </w:rPr>
        <w:t xml:space="preserve">Confirm with the employee reporting the incident that </w:t>
      </w:r>
      <w:r w:rsidR="001041FC" w:rsidRPr="00862B9C">
        <w:rPr>
          <w:rFonts w:cs="Arial"/>
        </w:rPr>
        <w:t xml:space="preserve">the incident </w:t>
      </w:r>
      <w:r w:rsidRPr="00862B9C">
        <w:rPr>
          <w:rFonts w:cs="Arial"/>
        </w:rPr>
        <w:t>is a “serious incident” in accordance with the definition contained in this procedure.</w:t>
      </w:r>
    </w:p>
    <w:p w14:paraId="43D0E6AB" w14:textId="50BCBDF6" w:rsidR="00F66C69" w:rsidRPr="00862B9C" w:rsidRDefault="00F66C69" w:rsidP="00F66C69">
      <w:pPr>
        <w:pStyle w:val="ListParagraph"/>
        <w:numPr>
          <w:ilvl w:val="0"/>
          <w:numId w:val="36"/>
        </w:numPr>
        <w:rPr>
          <w:rFonts w:cs="Arial"/>
        </w:rPr>
      </w:pPr>
      <w:r w:rsidRPr="00862B9C">
        <w:rPr>
          <w:rFonts w:cs="Arial"/>
        </w:rPr>
        <w:t xml:space="preserve">Authorise any further contact with the </w:t>
      </w:r>
      <w:r w:rsidR="008536D6">
        <w:rPr>
          <w:rFonts w:cs="Arial"/>
        </w:rPr>
        <w:t>NSW</w:t>
      </w:r>
      <w:r w:rsidRPr="00862B9C">
        <w:rPr>
          <w:rFonts w:cs="Arial"/>
        </w:rPr>
        <w:t xml:space="preserve"> Police Service on 000 if an emergency situation still exists and where the </w:t>
      </w:r>
      <w:r w:rsidR="008536D6">
        <w:rPr>
          <w:rFonts w:cs="Arial"/>
        </w:rPr>
        <w:t>NSW</w:t>
      </w:r>
      <w:r w:rsidRPr="00862B9C">
        <w:rPr>
          <w:rFonts w:cs="Arial"/>
        </w:rPr>
        <w:t xml:space="preserve"> Police Service have not already been </w:t>
      </w:r>
      <w:proofErr w:type="gramStart"/>
      <w:r w:rsidRPr="00862B9C">
        <w:rPr>
          <w:rFonts w:cs="Arial"/>
        </w:rPr>
        <w:t>called, or</w:t>
      </w:r>
      <w:proofErr w:type="gramEnd"/>
      <w:r w:rsidRPr="00862B9C">
        <w:rPr>
          <w:rFonts w:cs="Arial"/>
        </w:rPr>
        <w:t xml:space="preserve"> contact the </w:t>
      </w:r>
      <w:r w:rsidR="008536D6">
        <w:rPr>
          <w:rFonts w:cs="Arial"/>
        </w:rPr>
        <w:t>NSW</w:t>
      </w:r>
      <w:r w:rsidRPr="00862B9C">
        <w:rPr>
          <w:rFonts w:cs="Arial"/>
        </w:rPr>
        <w:t xml:space="preserve"> Police Service on 131 444 for attendance in non-emergency situations where it is believed that a crime may have been committed.</w:t>
      </w:r>
    </w:p>
    <w:p w14:paraId="402E1213" w14:textId="17A01F9B" w:rsidR="00F66C69" w:rsidRPr="00862B9C" w:rsidRDefault="00F66C69" w:rsidP="00F66C69">
      <w:pPr>
        <w:pStyle w:val="ListParagraph"/>
        <w:numPr>
          <w:ilvl w:val="0"/>
          <w:numId w:val="36"/>
        </w:numPr>
        <w:rPr>
          <w:rFonts w:cs="Arial"/>
        </w:rPr>
      </w:pPr>
      <w:r w:rsidRPr="00862B9C">
        <w:rPr>
          <w:rFonts w:cs="Arial"/>
        </w:rPr>
        <w:t>Agree further immediate action to be taken by the employee reporting the incident.</w:t>
      </w:r>
    </w:p>
    <w:p w14:paraId="42784895" w14:textId="4955BB50" w:rsidR="00F66C69" w:rsidRPr="00862B9C" w:rsidRDefault="00F66C69" w:rsidP="00F66C69">
      <w:pPr>
        <w:pStyle w:val="ListParagraph"/>
        <w:numPr>
          <w:ilvl w:val="0"/>
          <w:numId w:val="36"/>
        </w:numPr>
        <w:rPr>
          <w:rFonts w:cs="Arial"/>
        </w:rPr>
      </w:pPr>
      <w:r w:rsidRPr="00862B9C">
        <w:rPr>
          <w:rFonts w:cs="Arial"/>
        </w:rPr>
        <w:t xml:space="preserve">Immediately following the conversation with the employee reporting the </w:t>
      </w:r>
      <w:r w:rsidR="00015A30" w:rsidRPr="00862B9C">
        <w:rPr>
          <w:rFonts w:cs="Arial"/>
        </w:rPr>
        <w:t xml:space="preserve">incident, </w:t>
      </w:r>
      <w:r w:rsidRPr="00862B9C">
        <w:rPr>
          <w:rFonts w:cs="Arial"/>
        </w:rPr>
        <w:t xml:space="preserve">telephone </w:t>
      </w:r>
      <w:r w:rsidR="00015A30" w:rsidRPr="00862B9C">
        <w:rPr>
          <w:rFonts w:cs="Arial"/>
        </w:rPr>
        <w:t xml:space="preserve">the </w:t>
      </w:r>
      <w:r w:rsidR="00AF4F6B" w:rsidRPr="00862B9C">
        <w:rPr>
          <w:rFonts w:cs="Arial"/>
        </w:rPr>
        <w:t xml:space="preserve">service </w:t>
      </w:r>
      <w:r w:rsidR="00015A30" w:rsidRPr="00862B9C">
        <w:rPr>
          <w:rFonts w:cs="Arial"/>
        </w:rPr>
        <w:t xml:space="preserve">manager </w:t>
      </w:r>
      <w:r w:rsidRPr="00862B9C">
        <w:rPr>
          <w:rFonts w:cs="Arial"/>
        </w:rPr>
        <w:t xml:space="preserve">to advise them of the </w:t>
      </w:r>
      <w:r w:rsidR="00015A30" w:rsidRPr="00862B9C">
        <w:rPr>
          <w:rFonts w:cs="Arial"/>
        </w:rPr>
        <w:t xml:space="preserve">incident, </w:t>
      </w:r>
      <w:r w:rsidRPr="00862B9C">
        <w:rPr>
          <w:rFonts w:cs="Arial"/>
        </w:rPr>
        <w:t>the actions taken to date and the planned immediate actions to be taken, by when and by whom.</w:t>
      </w:r>
    </w:p>
    <w:p w14:paraId="24443428" w14:textId="77777777" w:rsidR="008536D6" w:rsidRDefault="008536D6" w:rsidP="009735C5">
      <w:pPr>
        <w:rPr>
          <w:rFonts w:cs="Arial"/>
          <w:u w:val="single"/>
        </w:rPr>
      </w:pPr>
    </w:p>
    <w:p w14:paraId="40425E47" w14:textId="15B6E97B" w:rsidR="002221A3" w:rsidRPr="00862B9C" w:rsidRDefault="003C127A" w:rsidP="00607325">
      <w:pPr>
        <w:pStyle w:val="Heading2"/>
        <w:rPr>
          <w:rFonts w:cs="Arial"/>
        </w:rPr>
      </w:pPr>
      <w:r w:rsidRPr="00862B9C">
        <w:rPr>
          <w:rFonts w:cs="Arial"/>
        </w:rPr>
        <w:lastRenderedPageBreak/>
        <w:t xml:space="preserve">Incident </w:t>
      </w:r>
      <w:r w:rsidR="005A7F53" w:rsidRPr="00862B9C">
        <w:rPr>
          <w:rFonts w:cs="Arial"/>
        </w:rPr>
        <w:t>i</w:t>
      </w:r>
      <w:r w:rsidRPr="00862B9C">
        <w:rPr>
          <w:rFonts w:cs="Arial"/>
        </w:rPr>
        <w:t>nvestigation</w:t>
      </w:r>
    </w:p>
    <w:p w14:paraId="163098BC" w14:textId="1C43BC9E" w:rsidR="00F66C69" w:rsidRPr="00862B9C" w:rsidRDefault="00F66C69" w:rsidP="00F27A47">
      <w:pPr>
        <w:pStyle w:val="Heading3"/>
        <w:rPr>
          <w:rFonts w:cs="Arial"/>
        </w:rPr>
      </w:pPr>
      <w:r w:rsidRPr="00862B9C">
        <w:rPr>
          <w:rFonts w:cs="Arial"/>
        </w:rPr>
        <w:t>For suspected abuse and neglect</w:t>
      </w:r>
      <w:r w:rsidR="00F27A47" w:rsidRPr="00862B9C">
        <w:rPr>
          <w:rFonts w:cs="Arial"/>
        </w:rPr>
        <w:t xml:space="preserve"> incidents:</w:t>
      </w:r>
    </w:p>
    <w:p w14:paraId="616029FA" w14:textId="58B534BF" w:rsidR="00F66C69" w:rsidRPr="00862B9C" w:rsidRDefault="00C34414" w:rsidP="00607325">
      <w:pPr>
        <w:rPr>
          <w:rFonts w:cs="Arial"/>
        </w:rPr>
      </w:pPr>
      <w:r w:rsidRPr="00862B9C">
        <w:rPr>
          <w:rFonts w:cs="Arial"/>
        </w:rPr>
        <w:t>Specific r</w:t>
      </w:r>
      <w:r w:rsidR="00F27A47" w:rsidRPr="00862B9C">
        <w:rPr>
          <w:rFonts w:cs="Arial"/>
        </w:rPr>
        <w:t xml:space="preserve">equirements </w:t>
      </w:r>
      <w:r w:rsidRPr="00862B9C">
        <w:rPr>
          <w:rFonts w:cs="Arial"/>
        </w:rPr>
        <w:t>for</w:t>
      </w:r>
      <w:r w:rsidR="001041FC" w:rsidRPr="00862B9C">
        <w:rPr>
          <w:rFonts w:cs="Arial"/>
        </w:rPr>
        <w:t xml:space="preserve"> the investigation of </w:t>
      </w:r>
      <w:r w:rsidRPr="00862B9C">
        <w:rPr>
          <w:rFonts w:cs="Arial"/>
        </w:rPr>
        <w:t>abuse and neglect</w:t>
      </w:r>
      <w:r w:rsidR="001041FC" w:rsidRPr="00862B9C">
        <w:rPr>
          <w:rFonts w:cs="Arial"/>
        </w:rPr>
        <w:t xml:space="preserve"> of clients</w:t>
      </w:r>
      <w:r w:rsidRPr="00862B9C">
        <w:rPr>
          <w:rFonts w:cs="Arial"/>
        </w:rPr>
        <w:t xml:space="preserve"> must be </w:t>
      </w:r>
      <w:r w:rsidR="001041FC" w:rsidRPr="00862B9C">
        <w:rPr>
          <w:rFonts w:cs="Arial"/>
        </w:rPr>
        <w:t xml:space="preserve">followed </w:t>
      </w:r>
      <w:r w:rsidRPr="00862B9C">
        <w:rPr>
          <w:rFonts w:cs="Arial"/>
        </w:rPr>
        <w:t>and</w:t>
      </w:r>
      <w:r w:rsidR="00862482" w:rsidRPr="00862B9C">
        <w:rPr>
          <w:rFonts w:cs="Arial"/>
        </w:rPr>
        <w:t xml:space="preserve"> these</w:t>
      </w:r>
      <w:r w:rsidRPr="00862B9C">
        <w:rPr>
          <w:rFonts w:cs="Arial"/>
        </w:rPr>
        <w:t xml:space="preserve"> </w:t>
      </w:r>
      <w:r w:rsidR="001041FC" w:rsidRPr="00862B9C">
        <w:rPr>
          <w:rFonts w:cs="Arial"/>
        </w:rPr>
        <w:t xml:space="preserve">are located in </w:t>
      </w:r>
      <w:r w:rsidRPr="00862B9C">
        <w:rPr>
          <w:rFonts w:cs="Arial"/>
        </w:rPr>
        <w:t xml:space="preserve">the </w:t>
      </w:r>
      <w:r w:rsidR="00F27A47" w:rsidRPr="00862B9C">
        <w:rPr>
          <w:rFonts w:cs="Arial"/>
        </w:rPr>
        <w:t>Responding to Abuse and Neglec</w:t>
      </w:r>
      <w:r w:rsidRPr="00862B9C">
        <w:rPr>
          <w:rFonts w:cs="Arial"/>
        </w:rPr>
        <w:t>t of Clients Procedure.</w:t>
      </w:r>
    </w:p>
    <w:p w14:paraId="3816A031" w14:textId="2686A9EE" w:rsidR="00F66C69" w:rsidRPr="00862B9C" w:rsidRDefault="00F66C69" w:rsidP="00F27A47">
      <w:pPr>
        <w:pStyle w:val="Heading3"/>
        <w:rPr>
          <w:rFonts w:cs="Arial"/>
        </w:rPr>
      </w:pPr>
      <w:r w:rsidRPr="00862B9C">
        <w:rPr>
          <w:rFonts w:cs="Arial"/>
        </w:rPr>
        <w:t xml:space="preserve">For </w:t>
      </w:r>
      <w:r w:rsidR="00237029" w:rsidRPr="00862B9C">
        <w:rPr>
          <w:rFonts w:cs="Arial"/>
        </w:rPr>
        <w:t>s</w:t>
      </w:r>
      <w:r w:rsidRPr="00862B9C">
        <w:rPr>
          <w:rFonts w:cs="Arial"/>
        </w:rPr>
        <w:t xml:space="preserve">erious </w:t>
      </w:r>
      <w:r w:rsidR="00237029" w:rsidRPr="00862B9C">
        <w:rPr>
          <w:rFonts w:cs="Arial"/>
        </w:rPr>
        <w:t>i</w:t>
      </w:r>
      <w:r w:rsidRPr="00862B9C">
        <w:rPr>
          <w:rFonts w:cs="Arial"/>
        </w:rPr>
        <w:t>ncidents:</w:t>
      </w:r>
    </w:p>
    <w:p w14:paraId="6DA7C466" w14:textId="33290ED4" w:rsidR="00F27A47" w:rsidRPr="00862B9C" w:rsidRDefault="00F27A47" w:rsidP="00F66C69">
      <w:pPr>
        <w:rPr>
          <w:rFonts w:cs="Arial"/>
        </w:rPr>
      </w:pPr>
      <w:r w:rsidRPr="00862B9C">
        <w:rPr>
          <w:rFonts w:cs="Arial"/>
        </w:rPr>
        <w:t xml:space="preserve">The </w:t>
      </w:r>
      <w:r w:rsidR="008536D6">
        <w:rPr>
          <w:rFonts w:cs="Arial"/>
        </w:rPr>
        <w:t>Principal</w:t>
      </w:r>
      <w:r w:rsidRPr="00862B9C">
        <w:rPr>
          <w:rFonts w:cs="Arial"/>
        </w:rPr>
        <w:t xml:space="preserve"> must:</w:t>
      </w:r>
    </w:p>
    <w:p w14:paraId="22D3E994" w14:textId="4D2D90DE" w:rsidR="007105CE" w:rsidRPr="00862B9C" w:rsidRDefault="007105CE" w:rsidP="00F27A47">
      <w:pPr>
        <w:pStyle w:val="ListParagraph"/>
        <w:numPr>
          <w:ilvl w:val="0"/>
          <w:numId w:val="41"/>
        </w:numPr>
        <w:rPr>
          <w:rFonts w:cs="Arial"/>
        </w:rPr>
      </w:pPr>
      <w:r w:rsidRPr="00862B9C">
        <w:rPr>
          <w:rFonts w:cs="Arial"/>
        </w:rPr>
        <w:t xml:space="preserve">Liaise with the </w:t>
      </w:r>
      <w:r w:rsidR="008536D6">
        <w:rPr>
          <w:rFonts w:cs="Arial"/>
        </w:rPr>
        <w:t>NSW</w:t>
      </w:r>
      <w:r w:rsidRPr="00862B9C">
        <w:rPr>
          <w:rFonts w:cs="Arial"/>
        </w:rPr>
        <w:t xml:space="preserve"> Police Service if required to assist them in their investigation</w:t>
      </w:r>
      <w:r w:rsidR="00BD2F84" w:rsidRPr="00862B9C">
        <w:rPr>
          <w:rFonts w:cs="Arial"/>
        </w:rPr>
        <w:t>s</w:t>
      </w:r>
      <w:r w:rsidRPr="00862B9C">
        <w:rPr>
          <w:rFonts w:cs="Arial"/>
        </w:rPr>
        <w:t>.</w:t>
      </w:r>
    </w:p>
    <w:p w14:paraId="5BF14215" w14:textId="32702081" w:rsidR="00F27A47" w:rsidRPr="00862B9C" w:rsidRDefault="00F27A47" w:rsidP="00F27A47">
      <w:pPr>
        <w:pStyle w:val="ListParagraph"/>
        <w:numPr>
          <w:ilvl w:val="0"/>
          <w:numId w:val="41"/>
        </w:numPr>
        <w:rPr>
          <w:rFonts w:cs="Arial"/>
        </w:rPr>
      </w:pPr>
      <w:r w:rsidRPr="00862B9C">
        <w:rPr>
          <w:rFonts w:cs="Arial"/>
        </w:rPr>
        <w:t xml:space="preserve">In the event that, as a result of the </w:t>
      </w:r>
      <w:r w:rsidR="00BD2F84" w:rsidRPr="00862B9C">
        <w:rPr>
          <w:rFonts w:cs="Arial"/>
        </w:rPr>
        <w:t xml:space="preserve">internal </w:t>
      </w:r>
      <w:r w:rsidRPr="00862B9C">
        <w:rPr>
          <w:rFonts w:cs="Arial"/>
        </w:rPr>
        <w:t xml:space="preserve">investigation an employee was found to have breached relevant </w:t>
      </w:r>
      <w:r w:rsidR="00D73078">
        <w:rPr>
          <w:rFonts w:cs="Arial"/>
        </w:rPr>
        <w:t xml:space="preserve">Highlands </w:t>
      </w:r>
      <w:proofErr w:type="spellStart"/>
      <w:r w:rsidR="00D73078">
        <w:rPr>
          <w:rFonts w:cs="Arial"/>
        </w:rPr>
        <w:t>Holistic</w:t>
      </w:r>
      <w:r w:rsidRPr="00862B9C">
        <w:rPr>
          <w:rFonts w:cs="Arial"/>
        </w:rPr>
        <w:t>’s</w:t>
      </w:r>
      <w:proofErr w:type="spellEnd"/>
      <w:r w:rsidRPr="00862B9C">
        <w:rPr>
          <w:rFonts w:cs="Arial"/>
        </w:rPr>
        <w:t xml:space="preserve"> policies and procedures</w:t>
      </w:r>
      <w:r w:rsidR="00BD2F84" w:rsidRPr="00862B9C">
        <w:rPr>
          <w:rFonts w:cs="Arial"/>
        </w:rPr>
        <w:t xml:space="preserve"> or was found to be criminally responsible,</w:t>
      </w:r>
      <w:r w:rsidR="007105CE" w:rsidRPr="00862B9C">
        <w:rPr>
          <w:rFonts w:cs="Arial"/>
        </w:rPr>
        <w:t xml:space="preserve"> </w:t>
      </w:r>
      <w:r w:rsidR="008536D6">
        <w:rPr>
          <w:rFonts w:cs="Arial"/>
        </w:rPr>
        <w:t>the Principal will</w:t>
      </w:r>
      <w:r w:rsidRPr="00862B9C">
        <w:rPr>
          <w:rFonts w:cs="Arial"/>
        </w:rPr>
        <w:t xml:space="preserve"> take any necessary disciplinary action as per the recommendations contained in the investigation report.</w:t>
      </w:r>
    </w:p>
    <w:p w14:paraId="4D27A761" w14:textId="63617EE1" w:rsidR="003C127A" w:rsidRPr="00862B9C" w:rsidRDefault="003C127A" w:rsidP="006A4CB7">
      <w:pPr>
        <w:pStyle w:val="Heading3"/>
        <w:rPr>
          <w:rFonts w:cs="Arial"/>
        </w:rPr>
      </w:pPr>
      <w:r w:rsidRPr="00862B9C">
        <w:rPr>
          <w:rFonts w:cs="Arial"/>
        </w:rPr>
        <w:t xml:space="preserve">For </w:t>
      </w:r>
      <w:r w:rsidR="006A4CB7" w:rsidRPr="00862B9C">
        <w:rPr>
          <w:rFonts w:cs="Arial"/>
        </w:rPr>
        <w:t>m</w:t>
      </w:r>
      <w:r w:rsidR="00DB5FCB" w:rsidRPr="00862B9C">
        <w:rPr>
          <w:rFonts w:cs="Arial"/>
        </w:rPr>
        <w:t>inor</w:t>
      </w:r>
      <w:r w:rsidRPr="00862B9C">
        <w:rPr>
          <w:rFonts w:cs="Arial"/>
        </w:rPr>
        <w:t xml:space="preserve"> </w:t>
      </w:r>
      <w:r w:rsidR="006A4CB7" w:rsidRPr="00862B9C">
        <w:rPr>
          <w:rFonts w:cs="Arial"/>
        </w:rPr>
        <w:t>i</w:t>
      </w:r>
      <w:r w:rsidRPr="00862B9C">
        <w:rPr>
          <w:rFonts w:cs="Arial"/>
        </w:rPr>
        <w:t>ncidents:</w:t>
      </w:r>
    </w:p>
    <w:p w14:paraId="2DD342DB" w14:textId="1673BA8E" w:rsidR="0087019B" w:rsidRPr="00862B9C" w:rsidRDefault="00C97CAA" w:rsidP="00EE50B9">
      <w:pPr>
        <w:rPr>
          <w:rFonts w:cs="Arial"/>
        </w:rPr>
      </w:pPr>
      <w:r w:rsidRPr="00862B9C">
        <w:rPr>
          <w:rFonts w:cs="Arial"/>
        </w:rPr>
        <w:t xml:space="preserve">The </w:t>
      </w:r>
      <w:r w:rsidR="008536D6">
        <w:rPr>
          <w:rFonts w:cs="Arial"/>
        </w:rPr>
        <w:t>Principal</w:t>
      </w:r>
      <w:r w:rsidR="00984894" w:rsidRPr="00862B9C">
        <w:rPr>
          <w:rFonts w:cs="Arial"/>
        </w:rPr>
        <w:t xml:space="preserve"> </w:t>
      </w:r>
      <w:r w:rsidR="003C127A" w:rsidRPr="00862B9C">
        <w:rPr>
          <w:rFonts w:cs="Arial"/>
        </w:rPr>
        <w:t xml:space="preserve">must review all </w:t>
      </w:r>
      <w:r w:rsidR="00D40880" w:rsidRPr="00862B9C">
        <w:rPr>
          <w:rFonts w:cs="Arial"/>
        </w:rPr>
        <w:t xml:space="preserve">minor </w:t>
      </w:r>
      <w:r w:rsidR="00500855" w:rsidRPr="00862B9C">
        <w:rPr>
          <w:rFonts w:cs="Arial"/>
        </w:rPr>
        <w:t>i</w:t>
      </w:r>
      <w:r w:rsidR="003C127A" w:rsidRPr="00862B9C">
        <w:rPr>
          <w:rFonts w:cs="Arial"/>
        </w:rPr>
        <w:t>ncidents</w:t>
      </w:r>
      <w:r w:rsidR="000F4839" w:rsidRPr="00862B9C">
        <w:rPr>
          <w:rFonts w:cs="Arial"/>
        </w:rPr>
        <w:t>,</w:t>
      </w:r>
      <w:r w:rsidR="003C127A" w:rsidRPr="00862B9C">
        <w:rPr>
          <w:rFonts w:cs="Arial"/>
        </w:rPr>
        <w:t xml:space="preserve"> identify</w:t>
      </w:r>
      <w:r w:rsidR="000F4839" w:rsidRPr="00862B9C">
        <w:rPr>
          <w:rFonts w:cs="Arial"/>
        </w:rPr>
        <w:t xml:space="preserve"> </w:t>
      </w:r>
      <w:r w:rsidR="003C127A" w:rsidRPr="00862B9C">
        <w:rPr>
          <w:rFonts w:cs="Arial"/>
        </w:rPr>
        <w:t xml:space="preserve">any actions required to finalise the incident </w:t>
      </w:r>
      <w:r w:rsidR="001636C8" w:rsidRPr="00862B9C">
        <w:rPr>
          <w:rFonts w:cs="Arial"/>
        </w:rPr>
        <w:t xml:space="preserve">and to </w:t>
      </w:r>
      <w:r w:rsidR="000F4839" w:rsidRPr="00862B9C">
        <w:rPr>
          <w:rFonts w:cs="Arial"/>
        </w:rPr>
        <w:t>minimise the chance of i</w:t>
      </w:r>
      <w:r w:rsidR="00500855" w:rsidRPr="00862B9C">
        <w:rPr>
          <w:rFonts w:cs="Arial"/>
        </w:rPr>
        <w:t>ncident</w:t>
      </w:r>
      <w:r w:rsidR="001636C8" w:rsidRPr="00862B9C">
        <w:rPr>
          <w:rFonts w:cs="Arial"/>
        </w:rPr>
        <w:t>s</w:t>
      </w:r>
      <w:r w:rsidR="00500855" w:rsidRPr="00862B9C">
        <w:rPr>
          <w:rFonts w:cs="Arial"/>
        </w:rPr>
        <w:t xml:space="preserve"> re</w:t>
      </w:r>
      <w:r w:rsidR="00AB03F9" w:rsidRPr="00862B9C">
        <w:rPr>
          <w:rFonts w:cs="Arial"/>
        </w:rPr>
        <w:t>oc</w:t>
      </w:r>
      <w:r w:rsidR="00500855" w:rsidRPr="00862B9C">
        <w:rPr>
          <w:rFonts w:cs="Arial"/>
        </w:rPr>
        <w:t>curring</w:t>
      </w:r>
      <w:r w:rsidR="00A571E8" w:rsidRPr="00862B9C">
        <w:rPr>
          <w:rFonts w:cs="Arial"/>
        </w:rPr>
        <w:t>,</w:t>
      </w:r>
      <w:r w:rsidR="001636C8" w:rsidRPr="00862B9C">
        <w:rPr>
          <w:rFonts w:cs="Arial"/>
        </w:rPr>
        <w:t xml:space="preserve"> within seven days of the incident being reported</w:t>
      </w:r>
      <w:r w:rsidR="00500855" w:rsidRPr="00862B9C">
        <w:rPr>
          <w:rFonts w:cs="Arial"/>
        </w:rPr>
        <w:t>.</w:t>
      </w:r>
      <w:r w:rsidR="002F0365" w:rsidRPr="00862B9C">
        <w:rPr>
          <w:rFonts w:cs="Arial"/>
        </w:rPr>
        <w:t xml:space="preserve">  </w:t>
      </w:r>
      <w:r w:rsidR="00DB5FCB" w:rsidRPr="00862B9C">
        <w:rPr>
          <w:rFonts w:cs="Arial"/>
        </w:rPr>
        <w:t>Full records of incidents, including d</w:t>
      </w:r>
      <w:r w:rsidR="00500855" w:rsidRPr="00862B9C">
        <w:rPr>
          <w:rFonts w:cs="Arial"/>
        </w:rPr>
        <w:t>etails of reviews, actions</w:t>
      </w:r>
      <w:r w:rsidR="008D0140" w:rsidRPr="00862B9C">
        <w:rPr>
          <w:rFonts w:cs="Arial"/>
        </w:rPr>
        <w:t xml:space="preserve"> and outcomes</w:t>
      </w:r>
      <w:r w:rsidR="00500855" w:rsidRPr="00862B9C">
        <w:rPr>
          <w:rFonts w:cs="Arial"/>
        </w:rPr>
        <w:t xml:space="preserve"> </w:t>
      </w:r>
      <w:r w:rsidR="000F4839" w:rsidRPr="00862B9C">
        <w:rPr>
          <w:rFonts w:cs="Arial"/>
        </w:rPr>
        <w:t xml:space="preserve">must be </w:t>
      </w:r>
      <w:r w:rsidR="00DB5FCB" w:rsidRPr="00862B9C">
        <w:rPr>
          <w:rFonts w:cs="Arial"/>
        </w:rPr>
        <w:t xml:space="preserve">recorded </w:t>
      </w:r>
      <w:r w:rsidR="000F4839" w:rsidRPr="00862B9C">
        <w:rPr>
          <w:rFonts w:cs="Arial"/>
        </w:rPr>
        <w:t xml:space="preserve">in </w:t>
      </w:r>
      <w:r w:rsidR="008536D6">
        <w:rPr>
          <w:rFonts w:cs="Arial"/>
        </w:rPr>
        <w:t>the client file.</w:t>
      </w:r>
    </w:p>
    <w:p w14:paraId="2E85AF73" w14:textId="77777777" w:rsidR="005F152E" w:rsidRPr="00862B9C" w:rsidRDefault="005F152E" w:rsidP="005F152E">
      <w:pPr>
        <w:pStyle w:val="Heading3"/>
        <w:rPr>
          <w:rFonts w:cs="Arial"/>
        </w:rPr>
      </w:pPr>
      <w:r w:rsidRPr="00862B9C">
        <w:rPr>
          <w:rFonts w:cs="Arial"/>
        </w:rPr>
        <w:t>Whole of service review of incidents</w:t>
      </w:r>
    </w:p>
    <w:p w14:paraId="59A89D27" w14:textId="5207BCFF" w:rsidR="005F152E" w:rsidRPr="00862B9C" w:rsidRDefault="005F152E" w:rsidP="005F152E">
      <w:pPr>
        <w:rPr>
          <w:rFonts w:cs="Arial"/>
        </w:rPr>
      </w:pPr>
      <w:r w:rsidRPr="00862B9C">
        <w:rPr>
          <w:rFonts w:cs="Arial"/>
        </w:rPr>
        <w:t>Following the</w:t>
      </w:r>
      <w:r w:rsidR="008536D6">
        <w:rPr>
          <w:rFonts w:cs="Arial"/>
        </w:rPr>
        <w:t xml:space="preserve"> report</w:t>
      </w:r>
      <w:r w:rsidRPr="00862B9C">
        <w:rPr>
          <w:rFonts w:cs="Arial"/>
        </w:rPr>
        <w:t>, appropriate improvements aiming to prevent client incidents, reduce their impact and improve services must be implemented.</w:t>
      </w:r>
    </w:p>
    <w:p w14:paraId="4E6311E8" w14:textId="77777777" w:rsidR="005F152E" w:rsidRPr="00862B9C" w:rsidRDefault="005F152E" w:rsidP="005F152E">
      <w:pPr>
        <w:rPr>
          <w:rFonts w:cs="Arial"/>
        </w:rPr>
      </w:pPr>
    </w:p>
    <w:p w14:paraId="0FE873C4" w14:textId="77777777" w:rsidR="007841D8" w:rsidRPr="00862B9C" w:rsidRDefault="007841D8" w:rsidP="00607325">
      <w:pPr>
        <w:pStyle w:val="Heading1"/>
        <w:rPr>
          <w:rFonts w:cs="Arial"/>
        </w:rPr>
      </w:pPr>
      <w:r w:rsidRPr="00862B9C">
        <w:rPr>
          <w:rFonts w:cs="Arial"/>
        </w:rPr>
        <w:t>responsibilities</w:t>
      </w:r>
    </w:p>
    <w:p w14:paraId="63ADD9C0" w14:textId="2227E55D" w:rsidR="007841D8" w:rsidRPr="00862B9C" w:rsidRDefault="007841D8" w:rsidP="00607325">
      <w:pPr>
        <w:rPr>
          <w:rFonts w:cs="Arial"/>
          <w:iCs/>
          <w:szCs w:val="24"/>
        </w:rPr>
      </w:pPr>
      <w:r w:rsidRPr="00862B9C">
        <w:rPr>
          <w:rFonts w:cs="Arial"/>
          <w:szCs w:val="24"/>
        </w:rPr>
        <w:t xml:space="preserve">It is the </w:t>
      </w:r>
      <w:r w:rsidRPr="00862B9C">
        <w:rPr>
          <w:rFonts w:cs="Arial"/>
          <w:iCs/>
          <w:szCs w:val="24"/>
        </w:rPr>
        <w:t xml:space="preserve">responsibility of each employee to ensure that they remain informed regarding </w:t>
      </w:r>
      <w:r w:rsidR="00D73078">
        <w:rPr>
          <w:rFonts w:cs="Arial"/>
          <w:iCs/>
          <w:szCs w:val="24"/>
        </w:rPr>
        <w:t>Highlands Holistic</w:t>
      </w:r>
      <w:r w:rsidRPr="00862B9C">
        <w:rPr>
          <w:rFonts w:cs="Arial"/>
          <w:iCs/>
          <w:szCs w:val="24"/>
        </w:rPr>
        <w:t xml:space="preserve"> procedures which impact upon their duties, and to work within them.</w:t>
      </w:r>
    </w:p>
    <w:p w14:paraId="1F8799C1" w14:textId="77777777" w:rsidR="007841D8" w:rsidRPr="00862B9C" w:rsidRDefault="007841D8" w:rsidP="00607325">
      <w:pPr>
        <w:rPr>
          <w:rFonts w:cs="Arial"/>
          <w:iCs/>
          <w:szCs w:val="24"/>
        </w:rPr>
      </w:pPr>
    </w:p>
    <w:p w14:paraId="30225662" w14:textId="77777777" w:rsidR="003A5370" w:rsidRPr="00862B9C" w:rsidRDefault="00260127" w:rsidP="00607325">
      <w:pPr>
        <w:pStyle w:val="Heading1"/>
        <w:rPr>
          <w:rFonts w:cs="Arial"/>
        </w:rPr>
      </w:pPr>
      <w:r w:rsidRPr="00862B9C">
        <w:rPr>
          <w:rFonts w:cs="Arial"/>
        </w:rPr>
        <w:t>CONTINUOUS</w:t>
      </w:r>
      <w:r w:rsidR="003A5370" w:rsidRPr="00862B9C">
        <w:rPr>
          <w:rFonts w:cs="Arial"/>
        </w:rPr>
        <w:t xml:space="preserve"> improvement</w:t>
      </w:r>
    </w:p>
    <w:p w14:paraId="3058BC34" w14:textId="0A6AC838" w:rsidR="003A5370" w:rsidRPr="00862B9C" w:rsidRDefault="003A5370" w:rsidP="00607325">
      <w:pPr>
        <w:rPr>
          <w:rFonts w:cs="Arial"/>
        </w:rPr>
      </w:pPr>
      <w:r w:rsidRPr="00862B9C">
        <w:rPr>
          <w:rFonts w:cs="Arial"/>
          <w:iCs/>
          <w:szCs w:val="24"/>
          <w:lang w:eastAsia="en-AU"/>
        </w:rPr>
        <w:t xml:space="preserve">All </w:t>
      </w:r>
      <w:r w:rsidR="00D73078">
        <w:rPr>
          <w:rFonts w:cs="Arial"/>
          <w:iCs/>
          <w:szCs w:val="24"/>
          <w:lang w:eastAsia="en-AU"/>
        </w:rPr>
        <w:t>Highlands Holistic</w:t>
      </w:r>
      <w:r w:rsidRPr="00862B9C">
        <w:rPr>
          <w:rFonts w:cs="Arial"/>
          <w:iCs/>
          <w:szCs w:val="24"/>
          <w:lang w:eastAsia="en-AU"/>
        </w:rPr>
        <w:t xml:space="preserve"> employees are encouraged to provide feedback on this procedure to their supervisor, to ensure that it remains relevant and continues to reflect the actual manner in which activities are undertaken.</w:t>
      </w:r>
    </w:p>
    <w:p w14:paraId="5738DF1F" w14:textId="77777777" w:rsidR="003A5370" w:rsidRDefault="003A5370" w:rsidP="00607325">
      <w:pPr>
        <w:tabs>
          <w:tab w:val="num" w:pos="720"/>
        </w:tabs>
        <w:rPr>
          <w:rFonts w:cs="Arial"/>
          <w:szCs w:val="24"/>
        </w:rPr>
      </w:pPr>
    </w:p>
    <w:p w14:paraId="443BFCC5" w14:textId="77777777" w:rsidR="00862B9C" w:rsidRPr="00862B9C" w:rsidRDefault="00862B9C" w:rsidP="00607325">
      <w:pPr>
        <w:tabs>
          <w:tab w:val="num" w:pos="720"/>
        </w:tabs>
        <w:rPr>
          <w:rFonts w:cs="Arial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6D31FB" w:rsidRPr="00862B9C" w14:paraId="63256A64" w14:textId="77777777" w:rsidTr="008536D6">
        <w:trPr>
          <w:tblHeader/>
        </w:trPr>
        <w:tc>
          <w:tcPr>
            <w:tcW w:w="9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D485FF" w14:textId="77777777" w:rsidR="006D31FB" w:rsidRPr="00862B9C" w:rsidRDefault="00B67B29" w:rsidP="00607325">
            <w:pPr>
              <w:spacing w:before="60" w:after="60"/>
              <w:rPr>
                <w:rFonts w:cs="Arial"/>
              </w:rPr>
            </w:pPr>
            <w:r w:rsidRPr="00862B9C">
              <w:rPr>
                <w:rFonts w:cs="Arial"/>
                <w:b/>
              </w:rPr>
              <w:lastRenderedPageBreak/>
              <w:t>RELATED FORMS</w:t>
            </w:r>
          </w:p>
        </w:tc>
      </w:tr>
      <w:tr w:rsidR="006D31FB" w:rsidRPr="00862B9C" w14:paraId="25E660A7" w14:textId="77777777" w:rsidTr="008536D6">
        <w:tc>
          <w:tcPr>
            <w:tcW w:w="9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F679B" w14:textId="36D37BE9" w:rsidR="006D31FB" w:rsidRPr="00862B9C" w:rsidRDefault="002221A3" w:rsidP="00B57CB7">
            <w:pPr>
              <w:spacing w:before="60" w:after="60"/>
              <w:rPr>
                <w:rFonts w:cs="Arial"/>
              </w:rPr>
            </w:pPr>
            <w:r w:rsidRPr="00093553">
              <w:rPr>
                <w:rFonts w:cs="Arial"/>
              </w:rPr>
              <w:t xml:space="preserve">FORM </w:t>
            </w:r>
            <w:r w:rsidR="00B57CB7" w:rsidRPr="00093553">
              <w:rPr>
                <w:rFonts w:cs="Arial"/>
              </w:rPr>
              <w:t xml:space="preserve">Client </w:t>
            </w:r>
            <w:r w:rsidRPr="00093553">
              <w:rPr>
                <w:rFonts w:cs="Arial"/>
              </w:rPr>
              <w:t>Incident Report</w:t>
            </w:r>
          </w:p>
        </w:tc>
      </w:tr>
      <w:tr w:rsidR="00A571E8" w:rsidRPr="00862B9C" w14:paraId="0444AB62" w14:textId="77777777" w:rsidTr="008536D6">
        <w:tc>
          <w:tcPr>
            <w:tcW w:w="9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0F645" w14:textId="06840CAC" w:rsidR="00A571E8" w:rsidRPr="00862B9C" w:rsidRDefault="00A571E8" w:rsidP="00B57CB7">
            <w:pPr>
              <w:spacing w:before="60" w:after="60"/>
              <w:rPr>
                <w:rFonts w:cs="Arial"/>
              </w:rPr>
            </w:pPr>
            <w:r w:rsidRPr="00093553">
              <w:rPr>
                <w:rFonts w:cs="Arial"/>
              </w:rPr>
              <w:t xml:space="preserve">FORM </w:t>
            </w:r>
            <w:r w:rsidR="008536D6">
              <w:rPr>
                <w:rFonts w:cs="Arial"/>
              </w:rPr>
              <w:t>Feedback and</w:t>
            </w:r>
            <w:r w:rsidRPr="00093553">
              <w:rPr>
                <w:rFonts w:cs="Arial"/>
              </w:rPr>
              <w:t xml:space="preserve"> Complaints</w:t>
            </w:r>
          </w:p>
        </w:tc>
      </w:tr>
    </w:tbl>
    <w:p w14:paraId="305F3444" w14:textId="77777777" w:rsidR="006D31FB" w:rsidRPr="00862B9C" w:rsidRDefault="006D31FB" w:rsidP="00607325">
      <w:pPr>
        <w:tabs>
          <w:tab w:val="num" w:pos="720"/>
        </w:tabs>
        <w:rPr>
          <w:rFonts w:cs="Arial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6D31FB" w:rsidRPr="00862B9C" w14:paraId="6A2969D1" w14:textId="77777777" w:rsidTr="008536D6">
        <w:trPr>
          <w:tblHeader/>
        </w:trPr>
        <w:tc>
          <w:tcPr>
            <w:tcW w:w="9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64D418" w14:textId="77777777" w:rsidR="006D31FB" w:rsidRPr="00862B9C" w:rsidRDefault="00B67B29" w:rsidP="00607325">
            <w:pPr>
              <w:spacing w:before="60" w:after="60"/>
              <w:rPr>
                <w:rFonts w:cs="Arial"/>
              </w:rPr>
            </w:pPr>
            <w:r w:rsidRPr="00862B9C">
              <w:rPr>
                <w:rFonts w:cs="Arial"/>
                <w:b/>
              </w:rPr>
              <w:t xml:space="preserve">RELATED </w:t>
            </w:r>
            <w:r w:rsidR="00BA5B54" w:rsidRPr="00862B9C">
              <w:rPr>
                <w:rFonts w:cs="Arial"/>
                <w:b/>
              </w:rPr>
              <w:t>QMS DOCUMENTS</w:t>
            </w:r>
          </w:p>
        </w:tc>
      </w:tr>
      <w:tr w:rsidR="000B351A" w:rsidRPr="00862B9C" w14:paraId="51D8E4BD" w14:textId="77777777" w:rsidTr="008536D6">
        <w:tc>
          <w:tcPr>
            <w:tcW w:w="9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D739B" w14:textId="5C6E1010" w:rsidR="000B351A" w:rsidRPr="00862B9C" w:rsidRDefault="000B351A" w:rsidP="00607325">
            <w:pPr>
              <w:spacing w:before="60" w:after="60"/>
              <w:rPr>
                <w:rFonts w:cs="Arial"/>
              </w:rPr>
            </w:pPr>
            <w:r w:rsidRPr="00093553">
              <w:rPr>
                <w:rFonts w:cs="Arial"/>
              </w:rPr>
              <w:t>POLICY Clients Human Rights and Freedom from Abuse and Neglect</w:t>
            </w:r>
          </w:p>
        </w:tc>
      </w:tr>
      <w:tr w:rsidR="00AF4F6B" w:rsidRPr="00862B9C" w14:paraId="29923101" w14:textId="77777777" w:rsidTr="008536D6">
        <w:tc>
          <w:tcPr>
            <w:tcW w:w="9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490C2" w14:textId="78BCDA65" w:rsidR="00AF4F6B" w:rsidRPr="00862B9C" w:rsidRDefault="00AF4F6B" w:rsidP="00607325">
            <w:pPr>
              <w:spacing w:before="60" w:after="60"/>
              <w:rPr>
                <w:rFonts w:cs="Arial"/>
              </w:rPr>
            </w:pPr>
            <w:r w:rsidRPr="00093553">
              <w:rPr>
                <w:rFonts w:cs="Arial"/>
              </w:rPr>
              <w:t>POLICY Duty of Care</w:t>
            </w:r>
          </w:p>
        </w:tc>
      </w:tr>
      <w:tr w:rsidR="00F90CE6" w:rsidRPr="00862B9C" w14:paraId="15729DB8" w14:textId="77777777" w:rsidTr="008536D6">
        <w:tc>
          <w:tcPr>
            <w:tcW w:w="9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C01ED" w14:textId="00310C6E" w:rsidR="00F90CE6" w:rsidRPr="00862B9C" w:rsidRDefault="00F90CE6" w:rsidP="00607325">
            <w:pPr>
              <w:spacing w:before="60" w:after="60"/>
              <w:rPr>
                <w:rFonts w:cs="Arial"/>
              </w:rPr>
            </w:pPr>
            <w:r w:rsidRPr="00093553">
              <w:rPr>
                <w:rFonts w:cs="Arial"/>
              </w:rPr>
              <w:t>POLICY Occupational Safety and Health</w:t>
            </w:r>
          </w:p>
        </w:tc>
      </w:tr>
      <w:tr w:rsidR="000B351A" w:rsidRPr="00862B9C" w14:paraId="0AB731F5" w14:textId="77777777" w:rsidTr="008536D6">
        <w:tc>
          <w:tcPr>
            <w:tcW w:w="9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94D4B" w14:textId="17CE6103" w:rsidR="000B351A" w:rsidRPr="00862B9C" w:rsidRDefault="00F90CE6" w:rsidP="00607325">
            <w:pPr>
              <w:spacing w:before="60" w:after="60"/>
              <w:rPr>
                <w:rFonts w:cs="Arial"/>
              </w:rPr>
            </w:pPr>
            <w:r w:rsidRPr="00093553">
              <w:rPr>
                <w:rFonts w:cs="Arial"/>
              </w:rPr>
              <w:t>POLICY Safeguarding for Clients</w:t>
            </w:r>
          </w:p>
        </w:tc>
      </w:tr>
      <w:tr w:rsidR="003A4AEA" w:rsidRPr="00862B9C" w14:paraId="58FD8D72" w14:textId="77777777" w:rsidTr="008536D6">
        <w:tc>
          <w:tcPr>
            <w:tcW w:w="9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157AF" w14:textId="30711ABE" w:rsidR="003A4AEA" w:rsidRPr="00862B9C" w:rsidRDefault="003A4AEA" w:rsidP="00BD4550">
            <w:pPr>
              <w:spacing w:before="60" w:after="60"/>
              <w:rPr>
                <w:rFonts w:cs="Arial"/>
              </w:rPr>
            </w:pPr>
            <w:r w:rsidRPr="00093553">
              <w:rPr>
                <w:rFonts w:cs="Arial"/>
              </w:rPr>
              <w:t>PROCEDURE Client Services Governance</w:t>
            </w:r>
          </w:p>
        </w:tc>
      </w:tr>
      <w:tr w:rsidR="00AF4F6B" w:rsidRPr="00862B9C" w14:paraId="2B72D813" w14:textId="77777777" w:rsidTr="008536D6">
        <w:tc>
          <w:tcPr>
            <w:tcW w:w="9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A57B1" w14:textId="08E0B508" w:rsidR="00AF4F6B" w:rsidRPr="00862B9C" w:rsidRDefault="00AF4F6B" w:rsidP="00BD4550">
            <w:pPr>
              <w:spacing w:before="60" w:after="60"/>
              <w:rPr>
                <w:rFonts w:cs="Arial"/>
              </w:rPr>
            </w:pPr>
            <w:r w:rsidRPr="00093553">
              <w:rPr>
                <w:rFonts w:cs="Arial"/>
              </w:rPr>
              <w:t>PROCEDURE Code of Conduct</w:t>
            </w:r>
          </w:p>
        </w:tc>
      </w:tr>
      <w:tr w:rsidR="00AF4F6B" w:rsidRPr="00862B9C" w14:paraId="6C4D0539" w14:textId="77777777" w:rsidTr="008536D6">
        <w:tc>
          <w:tcPr>
            <w:tcW w:w="9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9743B" w14:textId="3B0B5F4C" w:rsidR="00AF4F6B" w:rsidRPr="00862B9C" w:rsidRDefault="00AF4F6B" w:rsidP="00BD4550">
            <w:pPr>
              <w:spacing w:before="60" w:after="60"/>
              <w:rPr>
                <w:rFonts w:cs="Arial"/>
              </w:rPr>
            </w:pPr>
            <w:r w:rsidRPr="00093553">
              <w:rPr>
                <w:rFonts w:cs="Arial"/>
              </w:rPr>
              <w:t xml:space="preserve">PROCEDURE </w:t>
            </w:r>
            <w:r w:rsidR="008536D6">
              <w:rPr>
                <w:rFonts w:cs="Arial"/>
              </w:rPr>
              <w:t xml:space="preserve">Feedback and </w:t>
            </w:r>
            <w:r w:rsidRPr="00093553">
              <w:rPr>
                <w:rFonts w:cs="Arial"/>
              </w:rPr>
              <w:t>Complaints</w:t>
            </w:r>
          </w:p>
        </w:tc>
      </w:tr>
      <w:tr w:rsidR="009A07FD" w:rsidRPr="00862B9C" w14:paraId="28D6C036" w14:textId="77777777" w:rsidTr="008536D6">
        <w:tc>
          <w:tcPr>
            <w:tcW w:w="9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82316" w14:textId="1EB7A25C" w:rsidR="009A07FD" w:rsidRPr="00862B9C" w:rsidRDefault="009A07FD" w:rsidP="00BD4550">
            <w:pPr>
              <w:spacing w:before="60" w:after="60"/>
              <w:rPr>
                <w:rFonts w:cs="Arial"/>
              </w:rPr>
            </w:pPr>
            <w:r w:rsidRPr="00093553">
              <w:rPr>
                <w:rFonts w:cs="Arial"/>
              </w:rPr>
              <w:t>PROCEDURE Community Living Services Death of a Client</w:t>
            </w:r>
          </w:p>
        </w:tc>
      </w:tr>
      <w:tr w:rsidR="006D31FB" w:rsidRPr="00862B9C" w14:paraId="666A2EE0" w14:textId="77777777" w:rsidTr="008536D6">
        <w:tc>
          <w:tcPr>
            <w:tcW w:w="9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89A74" w14:textId="5035F341" w:rsidR="006D31FB" w:rsidRPr="00862B9C" w:rsidRDefault="00F90CE6" w:rsidP="00BD4550">
            <w:pPr>
              <w:spacing w:before="60" w:after="60"/>
              <w:rPr>
                <w:rFonts w:cs="Arial"/>
              </w:rPr>
            </w:pPr>
            <w:r w:rsidRPr="00093553">
              <w:rPr>
                <w:rFonts w:cs="Arial"/>
              </w:rPr>
              <w:t xml:space="preserve">PROCEDURE </w:t>
            </w:r>
            <w:r w:rsidR="003A4AEA" w:rsidRPr="00093553">
              <w:rPr>
                <w:rFonts w:cs="Arial"/>
              </w:rPr>
              <w:t xml:space="preserve">Responding to </w:t>
            </w:r>
            <w:r w:rsidRPr="00093553">
              <w:rPr>
                <w:rFonts w:cs="Arial"/>
              </w:rPr>
              <w:t>Abuse and Neglect of a Client</w:t>
            </w:r>
          </w:p>
        </w:tc>
      </w:tr>
      <w:tr w:rsidR="006F4600" w:rsidRPr="00862B9C" w14:paraId="03B6ECA4" w14:textId="77777777" w:rsidTr="008536D6">
        <w:tc>
          <w:tcPr>
            <w:tcW w:w="9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5464E" w14:textId="1CC9D070" w:rsidR="006F4600" w:rsidRPr="00862B9C" w:rsidRDefault="006F4600" w:rsidP="00BD4550">
            <w:pPr>
              <w:spacing w:before="60" w:after="60"/>
              <w:rPr>
                <w:rFonts w:cs="Arial"/>
              </w:rPr>
            </w:pPr>
            <w:r w:rsidRPr="00093553">
              <w:rPr>
                <w:rFonts w:cs="Arial"/>
              </w:rPr>
              <w:t>PROCEDURE Incident Reporting and Investigation</w:t>
            </w:r>
          </w:p>
        </w:tc>
      </w:tr>
      <w:tr w:rsidR="00023EFE" w:rsidRPr="00862B9C" w14:paraId="09EDEE0C" w14:textId="77777777" w:rsidTr="008536D6">
        <w:tc>
          <w:tcPr>
            <w:tcW w:w="9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0FBF0" w14:textId="3F9AEA27" w:rsidR="00023EFE" w:rsidRPr="00862B9C" w:rsidRDefault="00023EFE" w:rsidP="00BD4550">
            <w:pPr>
              <w:spacing w:before="60" w:after="60"/>
              <w:rPr>
                <w:rFonts w:cs="Arial"/>
              </w:rPr>
            </w:pPr>
            <w:r w:rsidRPr="00093553">
              <w:rPr>
                <w:rFonts w:cs="Arial"/>
              </w:rPr>
              <w:t>PROCEDURE Supporting and Reporting Client Behaviours of Concern</w:t>
            </w:r>
          </w:p>
        </w:tc>
      </w:tr>
    </w:tbl>
    <w:p w14:paraId="3A128313" w14:textId="77777777" w:rsidR="00985C12" w:rsidRPr="00862B9C" w:rsidRDefault="00985C12" w:rsidP="00607325">
      <w:pPr>
        <w:rPr>
          <w:rFonts w:cs="Arial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3A5370" w:rsidRPr="00862B9C" w14:paraId="429A65F1" w14:textId="77777777" w:rsidTr="008536D6">
        <w:trPr>
          <w:tblHeader/>
        </w:trPr>
        <w:tc>
          <w:tcPr>
            <w:tcW w:w="9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3B3CDA" w14:textId="77777777" w:rsidR="003A5370" w:rsidRPr="00862B9C" w:rsidRDefault="00260127" w:rsidP="00607325">
            <w:pPr>
              <w:spacing w:before="60" w:after="60"/>
              <w:rPr>
                <w:rFonts w:cs="Arial"/>
                <w:b/>
              </w:rPr>
            </w:pPr>
            <w:r w:rsidRPr="00862B9C">
              <w:rPr>
                <w:rFonts w:cs="Arial"/>
                <w:b/>
              </w:rPr>
              <w:t>RELEVANT LEGISLATION AND STANDARDS</w:t>
            </w:r>
          </w:p>
        </w:tc>
      </w:tr>
      <w:tr w:rsidR="003A5370" w:rsidRPr="00862B9C" w14:paraId="604BF92D" w14:textId="77777777" w:rsidTr="008536D6">
        <w:tc>
          <w:tcPr>
            <w:tcW w:w="9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59403" w14:textId="77777777" w:rsidR="003A5370" w:rsidRPr="00862B9C" w:rsidRDefault="00B40EE7" w:rsidP="00607325">
            <w:pPr>
              <w:spacing w:before="60" w:after="60"/>
              <w:rPr>
                <w:rFonts w:cs="Arial"/>
              </w:rPr>
            </w:pPr>
            <w:r w:rsidRPr="00862B9C">
              <w:rPr>
                <w:rFonts w:cs="Arial"/>
              </w:rPr>
              <w:t>Disability Services Act (1993), section 25(4)</w:t>
            </w:r>
          </w:p>
        </w:tc>
      </w:tr>
      <w:tr w:rsidR="00F42C6A" w:rsidRPr="00862B9C" w14:paraId="17A0448C" w14:textId="77777777" w:rsidTr="008536D6">
        <w:tc>
          <w:tcPr>
            <w:tcW w:w="9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B72CF" w14:textId="38FAFFBC" w:rsidR="00F42C6A" w:rsidRPr="00F42C6A" w:rsidRDefault="00F42C6A" w:rsidP="00607325">
            <w:pPr>
              <w:spacing w:before="60" w:after="60"/>
              <w:rPr>
                <w:rFonts w:cs="Arial"/>
                <w:iCs/>
              </w:rPr>
            </w:pPr>
            <w:r w:rsidRPr="00F42C6A">
              <w:rPr>
                <w:iCs/>
                <w:szCs w:val="18"/>
              </w:rPr>
              <w:t>National Disability Insurance Scheme Act 2013</w:t>
            </w:r>
          </w:p>
        </w:tc>
      </w:tr>
      <w:tr w:rsidR="00F42C6A" w:rsidRPr="00862B9C" w14:paraId="6A3D7C9B" w14:textId="77777777" w:rsidTr="008536D6">
        <w:tc>
          <w:tcPr>
            <w:tcW w:w="9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7E5F3" w14:textId="77862395" w:rsidR="00F42C6A" w:rsidRPr="00F42C6A" w:rsidRDefault="00F42C6A" w:rsidP="00607325">
            <w:pPr>
              <w:spacing w:before="60" w:after="60"/>
              <w:rPr>
                <w:iCs/>
                <w:szCs w:val="18"/>
              </w:rPr>
            </w:pPr>
            <w:r>
              <w:rPr>
                <w:szCs w:val="18"/>
              </w:rPr>
              <w:t>NDIS (Incident Management and Reportable Incidents) Rules</w:t>
            </w:r>
            <w:bookmarkStart w:id="0" w:name="_GoBack"/>
            <w:bookmarkEnd w:id="0"/>
          </w:p>
        </w:tc>
      </w:tr>
    </w:tbl>
    <w:p w14:paraId="2B8E2FF9" w14:textId="073E4667" w:rsidR="003A5370" w:rsidRDefault="003A5370" w:rsidP="00607325">
      <w:pPr>
        <w:rPr>
          <w:rFonts w:cs="Arial"/>
        </w:rPr>
      </w:pPr>
    </w:p>
    <w:p w14:paraId="7B1F89C6" w14:textId="77777777" w:rsidR="00F42C6A" w:rsidRPr="00862B9C" w:rsidRDefault="00F42C6A" w:rsidP="00607325">
      <w:pPr>
        <w:rPr>
          <w:rFonts w:cs="Arial"/>
        </w:rPr>
      </w:pPr>
    </w:p>
    <w:sectPr w:rsidR="00F42C6A" w:rsidRPr="00862B9C" w:rsidSect="006D31FB">
      <w:headerReference w:type="default" r:id="rId14"/>
      <w:footerReference w:type="default" r:id="rId15"/>
      <w:pgSz w:w="11906" w:h="16838"/>
      <w:pgMar w:top="1440" w:right="1440" w:bottom="1440" w:left="1440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598C2" w14:textId="77777777" w:rsidR="00DE1430" w:rsidRDefault="00DE1430" w:rsidP="006D31FB">
      <w:r>
        <w:separator/>
      </w:r>
    </w:p>
  </w:endnote>
  <w:endnote w:type="continuationSeparator" w:id="0">
    <w:p w14:paraId="020657E7" w14:textId="77777777" w:rsidR="00DE1430" w:rsidRDefault="00DE1430" w:rsidP="006D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3008"/>
      <w:gridCol w:w="3007"/>
      <w:gridCol w:w="3011"/>
    </w:tblGrid>
    <w:tr w:rsidR="001D2939" w:rsidRPr="00B55A05" w14:paraId="3AFEB0C6" w14:textId="77777777" w:rsidTr="00B02D69">
      <w:tc>
        <w:tcPr>
          <w:tcW w:w="1666" w:type="pct"/>
          <w:tcBorders>
            <w:bottom w:val="single" w:sz="4" w:space="0" w:color="auto"/>
          </w:tcBorders>
        </w:tcPr>
        <w:p w14:paraId="37718BB5" w14:textId="77777777" w:rsidR="001D2939" w:rsidRPr="00B55A05" w:rsidRDefault="001D2939" w:rsidP="00401AAB">
          <w:pPr>
            <w:pStyle w:val="Footer"/>
            <w:tabs>
              <w:tab w:val="center" w:pos="4500"/>
            </w:tabs>
            <w:rPr>
              <w:rFonts w:cs="Arial"/>
              <w:sz w:val="18"/>
              <w:szCs w:val="18"/>
            </w:rPr>
          </w:pPr>
        </w:p>
      </w:tc>
      <w:tc>
        <w:tcPr>
          <w:tcW w:w="1666" w:type="pct"/>
          <w:tcBorders>
            <w:bottom w:val="single" w:sz="4" w:space="0" w:color="auto"/>
          </w:tcBorders>
        </w:tcPr>
        <w:p w14:paraId="1A096A82" w14:textId="77777777" w:rsidR="001D2939" w:rsidRPr="0025164B" w:rsidRDefault="001D2939" w:rsidP="00401AAB">
          <w:pPr>
            <w:pStyle w:val="Footer"/>
            <w:tabs>
              <w:tab w:val="center" w:pos="4500"/>
            </w:tabs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1668" w:type="pct"/>
          <w:tcBorders>
            <w:bottom w:val="single" w:sz="4" w:space="0" w:color="auto"/>
          </w:tcBorders>
        </w:tcPr>
        <w:p w14:paraId="7647C933" w14:textId="77777777" w:rsidR="001D2939" w:rsidRPr="00B55A05" w:rsidRDefault="001D2939" w:rsidP="00401AAB">
          <w:pPr>
            <w:pStyle w:val="Footer"/>
            <w:tabs>
              <w:tab w:val="center" w:pos="4500"/>
            </w:tabs>
            <w:jc w:val="right"/>
            <w:rPr>
              <w:rFonts w:cs="Arial"/>
              <w:sz w:val="18"/>
              <w:szCs w:val="18"/>
            </w:rPr>
          </w:pPr>
        </w:p>
      </w:tc>
    </w:tr>
    <w:tr w:rsidR="001D2939" w:rsidRPr="00B55A05" w14:paraId="4FC28254" w14:textId="77777777" w:rsidTr="00B02D69">
      <w:tc>
        <w:tcPr>
          <w:tcW w:w="1666" w:type="pct"/>
          <w:tcBorders>
            <w:top w:val="single" w:sz="4" w:space="0" w:color="auto"/>
          </w:tcBorders>
        </w:tcPr>
        <w:p w14:paraId="57D07086" w14:textId="1B07A16A" w:rsidR="001D2939" w:rsidRPr="0025164B" w:rsidRDefault="001D2939" w:rsidP="009442A5">
          <w:pPr>
            <w:pStyle w:val="Footer"/>
            <w:tabs>
              <w:tab w:val="center" w:pos="4500"/>
            </w:tabs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Next review date: </w:t>
          </w:r>
          <w:sdt>
            <w:sdtPr>
              <w:rPr>
                <w:rFonts w:cs="Arial"/>
                <w:sz w:val="18"/>
                <w:szCs w:val="18"/>
              </w:rPr>
              <w:alias w:val="Next Review Date"/>
              <w:tag w:val="Next_x0020_Review_x0020_Date"/>
              <w:id w:val="2060969825"/>
              <w:dataBinding w:prefixMappings="xmlns:ns0='http://schemas.microsoft.com/office/2006/metadata/properties' xmlns:ns1='http://www.w3.org/2001/XMLSchema-instance' xmlns:ns2='http://schemas.microsoft.com/office/infopath/2007/PartnerControls' xmlns:ns3='4616e0c2-ddd1-45b1-a6f6-a82899b68b7b' " w:xpath="/ns0:properties[1]/documentManagement[1]/ns3:Next_x0020_Review_x0020_Date[1]" w:storeItemID="{87EB8782-BF15-4A35-BE88-733B3D5A12EA}"/>
              <w:date w:fullDate="2021-11-01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9442A5">
                <w:rPr>
                  <w:rFonts w:cs="Arial"/>
                  <w:sz w:val="18"/>
                  <w:szCs w:val="18"/>
                </w:rPr>
                <w:t>1/</w:t>
              </w:r>
              <w:r w:rsidR="00D73078">
                <w:rPr>
                  <w:rFonts w:cs="Arial"/>
                  <w:sz w:val="18"/>
                  <w:szCs w:val="18"/>
                </w:rPr>
                <w:t>1</w:t>
              </w:r>
              <w:r w:rsidR="009442A5">
                <w:rPr>
                  <w:rFonts w:cs="Arial"/>
                  <w:sz w:val="18"/>
                  <w:szCs w:val="18"/>
                </w:rPr>
                <w:t>1/20</w:t>
              </w:r>
              <w:r w:rsidR="00D73078">
                <w:rPr>
                  <w:rFonts w:cs="Arial"/>
                  <w:sz w:val="18"/>
                  <w:szCs w:val="18"/>
                </w:rPr>
                <w:t>21</w:t>
              </w:r>
            </w:sdtContent>
          </w:sdt>
        </w:p>
      </w:tc>
      <w:tc>
        <w:tcPr>
          <w:tcW w:w="1666" w:type="pct"/>
          <w:tcBorders>
            <w:top w:val="single" w:sz="4" w:space="0" w:color="auto"/>
          </w:tcBorders>
        </w:tcPr>
        <w:p w14:paraId="7279A14A" w14:textId="368E86BD" w:rsidR="001D2939" w:rsidRPr="0025164B" w:rsidRDefault="001D2939" w:rsidP="000541DB">
          <w:pPr>
            <w:pStyle w:val="Footer"/>
            <w:tabs>
              <w:tab w:val="center" w:pos="4500"/>
            </w:tabs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Version number: </w:t>
          </w:r>
          <w:r w:rsidR="00D73078">
            <w:rPr>
              <w:rFonts w:cs="Arial"/>
              <w:sz w:val="18"/>
              <w:szCs w:val="18"/>
            </w:rPr>
            <w:t>1</w:t>
          </w:r>
          <w:r w:rsidR="009442A5">
            <w:rPr>
              <w:rFonts w:cs="Arial"/>
              <w:sz w:val="18"/>
              <w:szCs w:val="18"/>
            </w:rPr>
            <w:t>.0</w:t>
          </w:r>
        </w:p>
      </w:tc>
      <w:tc>
        <w:tcPr>
          <w:tcW w:w="1668" w:type="pct"/>
          <w:tcBorders>
            <w:top w:val="single" w:sz="4" w:space="0" w:color="auto"/>
          </w:tcBorders>
        </w:tcPr>
        <w:p w14:paraId="3F2D8134" w14:textId="77777777" w:rsidR="001D2939" w:rsidRPr="0025164B" w:rsidRDefault="001D2939" w:rsidP="00401AAB">
          <w:pPr>
            <w:pStyle w:val="Footer"/>
            <w:tabs>
              <w:tab w:val="center" w:pos="4500"/>
            </w:tabs>
            <w:jc w:val="right"/>
            <w:rPr>
              <w:rFonts w:cs="Arial"/>
              <w:sz w:val="18"/>
              <w:szCs w:val="18"/>
            </w:rPr>
          </w:pPr>
          <w:r w:rsidRPr="0025164B">
            <w:rPr>
              <w:rStyle w:val="PageNumber"/>
              <w:rFonts w:cs="Arial"/>
              <w:sz w:val="18"/>
              <w:szCs w:val="18"/>
            </w:rPr>
            <w:t xml:space="preserve">Page </w:t>
          </w:r>
          <w:r w:rsidRPr="0025164B">
            <w:rPr>
              <w:rStyle w:val="PageNumber"/>
              <w:rFonts w:cs="Arial"/>
              <w:sz w:val="18"/>
              <w:szCs w:val="18"/>
            </w:rPr>
            <w:fldChar w:fldCharType="begin"/>
          </w:r>
          <w:r w:rsidRPr="0025164B">
            <w:rPr>
              <w:rStyle w:val="PageNumber"/>
              <w:rFonts w:cs="Arial"/>
              <w:sz w:val="18"/>
              <w:szCs w:val="18"/>
            </w:rPr>
            <w:instrText xml:space="preserve"> PAGE </w:instrText>
          </w:r>
          <w:r w:rsidRPr="0025164B">
            <w:rPr>
              <w:rStyle w:val="PageNumber"/>
              <w:rFonts w:cs="Arial"/>
              <w:sz w:val="18"/>
              <w:szCs w:val="18"/>
            </w:rPr>
            <w:fldChar w:fldCharType="separate"/>
          </w:r>
          <w:r w:rsidR="00E015A7">
            <w:rPr>
              <w:rStyle w:val="PageNumber"/>
              <w:rFonts w:cs="Arial"/>
              <w:noProof/>
              <w:sz w:val="18"/>
              <w:szCs w:val="18"/>
            </w:rPr>
            <w:t>9</w:t>
          </w:r>
          <w:r w:rsidRPr="0025164B">
            <w:rPr>
              <w:rStyle w:val="PageNumber"/>
              <w:rFonts w:cs="Arial"/>
              <w:sz w:val="18"/>
              <w:szCs w:val="18"/>
            </w:rPr>
            <w:fldChar w:fldCharType="end"/>
          </w:r>
          <w:r w:rsidRPr="0025164B">
            <w:rPr>
              <w:rStyle w:val="PageNumber"/>
              <w:rFonts w:cs="Arial"/>
              <w:sz w:val="18"/>
              <w:szCs w:val="18"/>
            </w:rPr>
            <w:t xml:space="preserve"> of </w:t>
          </w:r>
          <w:r w:rsidRPr="0025164B">
            <w:rPr>
              <w:rStyle w:val="PageNumber"/>
              <w:rFonts w:cs="Arial"/>
              <w:sz w:val="18"/>
              <w:szCs w:val="18"/>
            </w:rPr>
            <w:fldChar w:fldCharType="begin"/>
          </w:r>
          <w:r w:rsidRPr="0025164B">
            <w:rPr>
              <w:rStyle w:val="PageNumber"/>
              <w:rFonts w:cs="Arial"/>
              <w:sz w:val="18"/>
              <w:szCs w:val="18"/>
            </w:rPr>
            <w:instrText xml:space="preserve"> NUMPAGES </w:instrText>
          </w:r>
          <w:r w:rsidRPr="0025164B">
            <w:rPr>
              <w:rStyle w:val="PageNumber"/>
              <w:rFonts w:cs="Arial"/>
              <w:sz w:val="18"/>
              <w:szCs w:val="18"/>
            </w:rPr>
            <w:fldChar w:fldCharType="separate"/>
          </w:r>
          <w:r w:rsidR="00E015A7">
            <w:rPr>
              <w:rStyle w:val="PageNumber"/>
              <w:rFonts w:cs="Arial"/>
              <w:noProof/>
              <w:sz w:val="18"/>
              <w:szCs w:val="18"/>
            </w:rPr>
            <w:t>9</w:t>
          </w:r>
          <w:r w:rsidRPr="0025164B">
            <w:rPr>
              <w:rStyle w:val="PageNumber"/>
              <w:rFonts w:cs="Arial"/>
              <w:sz w:val="18"/>
              <w:szCs w:val="18"/>
            </w:rPr>
            <w:fldChar w:fldCharType="end"/>
          </w:r>
        </w:p>
      </w:tc>
    </w:tr>
  </w:tbl>
  <w:p w14:paraId="740EB391" w14:textId="77777777" w:rsidR="001D2939" w:rsidRDefault="001D2939" w:rsidP="00B02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BFB4C" w14:textId="77777777" w:rsidR="00DE1430" w:rsidRDefault="00DE1430" w:rsidP="006D31FB">
      <w:r>
        <w:separator/>
      </w:r>
    </w:p>
  </w:footnote>
  <w:footnote w:type="continuationSeparator" w:id="0">
    <w:p w14:paraId="66A61AD5" w14:textId="77777777" w:rsidR="00DE1430" w:rsidRDefault="00DE1430" w:rsidP="006D3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C27DD" w14:textId="02337D1F" w:rsidR="001D2939" w:rsidRPr="006C48C3" w:rsidRDefault="00D73078" w:rsidP="00D73078">
    <w:pPr>
      <w:pStyle w:val="Header"/>
      <w:jc w:val="center"/>
    </w:pPr>
    <w:r>
      <w:rPr>
        <w:rFonts w:ascii="ArialMT" w:hAnsi="ArialMT" w:cs="ArialMT"/>
        <w:noProof/>
        <w:sz w:val="22"/>
        <w:szCs w:val="22"/>
        <w:lang w:val="en-GB" w:eastAsia="en-GB"/>
      </w:rPr>
      <w:drawing>
        <wp:inline distT="0" distB="0" distL="0" distR="0" wp14:anchorId="0C53CEA1" wp14:editId="062AAB18">
          <wp:extent cx="4641997" cy="198648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 Highlands Holistic Logo option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9976" cy="2007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430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E82F3F"/>
    <w:multiLevelType w:val="hybridMultilevel"/>
    <w:tmpl w:val="26BED0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3773F"/>
    <w:multiLevelType w:val="hybridMultilevel"/>
    <w:tmpl w:val="7166F3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05EF6"/>
    <w:multiLevelType w:val="hybridMultilevel"/>
    <w:tmpl w:val="721C1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912E8"/>
    <w:multiLevelType w:val="multilevel"/>
    <w:tmpl w:val="36107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49E18D1"/>
    <w:multiLevelType w:val="multilevel"/>
    <w:tmpl w:val="073CCB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7" w:hanging="510"/>
      </w:pPr>
    </w:lvl>
    <w:lvl w:ilvl="2">
      <w:start w:val="1"/>
      <w:numFmt w:val="decimal"/>
      <w:lvlText w:val="%1.%2.%3."/>
      <w:lvlJc w:val="left"/>
      <w:pPr>
        <w:ind w:left="1474" w:hanging="51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EB28C3"/>
    <w:multiLevelType w:val="hybridMultilevel"/>
    <w:tmpl w:val="0B343E60"/>
    <w:lvl w:ilvl="0" w:tplc="A16E90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92555"/>
    <w:multiLevelType w:val="hybridMultilevel"/>
    <w:tmpl w:val="E278D1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6C5500"/>
    <w:multiLevelType w:val="hybridMultilevel"/>
    <w:tmpl w:val="4CB8A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305D2"/>
    <w:multiLevelType w:val="hybridMultilevel"/>
    <w:tmpl w:val="E42E65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A7015"/>
    <w:multiLevelType w:val="hybridMultilevel"/>
    <w:tmpl w:val="D1DC8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E44F1"/>
    <w:multiLevelType w:val="multilevel"/>
    <w:tmpl w:val="36107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30D5F3F"/>
    <w:multiLevelType w:val="hybridMultilevel"/>
    <w:tmpl w:val="620820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9676C8"/>
    <w:multiLevelType w:val="hybridMultilevel"/>
    <w:tmpl w:val="305817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E90464"/>
    <w:multiLevelType w:val="hybridMultilevel"/>
    <w:tmpl w:val="B9FECE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34C0E"/>
    <w:multiLevelType w:val="hybridMultilevel"/>
    <w:tmpl w:val="CFE05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9683D"/>
    <w:multiLevelType w:val="hybridMultilevel"/>
    <w:tmpl w:val="1E1EC74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E5921"/>
    <w:multiLevelType w:val="hybridMultilevel"/>
    <w:tmpl w:val="220A3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34083"/>
    <w:multiLevelType w:val="hybridMultilevel"/>
    <w:tmpl w:val="5CF80102"/>
    <w:lvl w:ilvl="0" w:tplc="2A0202C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E755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8AB279E"/>
    <w:multiLevelType w:val="multilevel"/>
    <w:tmpl w:val="DE8E6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9FE162A"/>
    <w:multiLevelType w:val="hybridMultilevel"/>
    <w:tmpl w:val="E1A63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37ADE"/>
    <w:multiLevelType w:val="multilevel"/>
    <w:tmpl w:val="D672688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05F3026"/>
    <w:multiLevelType w:val="hybridMultilevel"/>
    <w:tmpl w:val="9F4CB1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44B1F"/>
    <w:multiLevelType w:val="hybridMultilevel"/>
    <w:tmpl w:val="52E6C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09661B"/>
    <w:multiLevelType w:val="hybridMultilevel"/>
    <w:tmpl w:val="7C764E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9901BC"/>
    <w:multiLevelType w:val="hybridMultilevel"/>
    <w:tmpl w:val="941C6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A2D71"/>
    <w:multiLevelType w:val="hybridMultilevel"/>
    <w:tmpl w:val="F3C0A6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846E5"/>
    <w:multiLevelType w:val="multilevel"/>
    <w:tmpl w:val="36107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02D5AFA"/>
    <w:multiLevelType w:val="hybridMultilevel"/>
    <w:tmpl w:val="F3209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27A2A"/>
    <w:multiLevelType w:val="hybridMultilevel"/>
    <w:tmpl w:val="0420BC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38195C"/>
    <w:multiLevelType w:val="hybridMultilevel"/>
    <w:tmpl w:val="EEA847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975207"/>
    <w:multiLevelType w:val="hybridMultilevel"/>
    <w:tmpl w:val="F41ED2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033D74"/>
    <w:multiLevelType w:val="multilevel"/>
    <w:tmpl w:val="36107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B1F56BA"/>
    <w:multiLevelType w:val="hybridMultilevel"/>
    <w:tmpl w:val="D0AE25C4"/>
    <w:lvl w:ilvl="0" w:tplc="6CC89A28">
      <w:numFmt w:val="bullet"/>
      <w:lvlText w:val="•"/>
      <w:lvlJc w:val="left"/>
      <w:pPr>
        <w:ind w:left="1440" w:hanging="720"/>
      </w:pPr>
      <w:rPr>
        <w:rFonts w:ascii="Verdana" w:eastAsiaTheme="minorHAnsi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BE6577"/>
    <w:multiLevelType w:val="hybridMultilevel"/>
    <w:tmpl w:val="9B2C62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648FF"/>
    <w:multiLevelType w:val="hybridMultilevel"/>
    <w:tmpl w:val="5734C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C3373"/>
    <w:multiLevelType w:val="hybridMultilevel"/>
    <w:tmpl w:val="EC1E0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A00564"/>
    <w:multiLevelType w:val="hybridMultilevel"/>
    <w:tmpl w:val="D0E0A45C"/>
    <w:lvl w:ilvl="0" w:tplc="E564ED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54F05"/>
    <w:multiLevelType w:val="hybridMultilevel"/>
    <w:tmpl w:val="81A4DDFA"/>
    <w:lvl w:ilvl="0" w:tplc="DBBAEC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86FDD"/>
    <w:multiLevelType w:val="hybridMultilevel"/>
    <w:tmpl w:val="6270DE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947549"/>
    <w:multiLevelType w:val="hybridMultilevel"/>
    <w:tmpl w:val="843098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DD6955"/>
    <w:multiLevelType w:val="hybridMultilevel"/>
    <w:tmpl w:val="5E4CE7B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FEC599E"/>
    <w:multiLevelType w:val="hybridMultilevel"/>
    <w:tmpl w:val="5C6CF11C"/>
    <w:lvl w:ilvl="0" w:tplc="6CC89A28">
      <w:numFmt w:val="bullet"/>
      <w:lvlText w:val="•"/>
      <w:lvlJc w:val="left"/>
      <w:pPr>
        <w:ind w:left="1080" w:hanging="720"/>
      </w:pPr>
      <w:rPr>
        <w:rFonts w:ascii="Verdana" w:eastAsiaTheme="minorHAnsi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11"/>
  </w:num>
  <w:num w:numId="4">
    <w:abstractNumId w:val="6"/>
  </w:num>
  <w:num w:numId="5">
    <w:abstractNumId w:val="18"/>
  </w:num>
  <w:num w:numId="6">
    <w:abstractNumId w:val="20"/>
  </w:num>
  <w:num w:numId="7">
    <w:abstractNumId w:val="33"/>
  </w:num>
  <w:num w:numId="8">
    <w:abstractNumId w:val="28"/>
  </w:num>
  <w:num w:numId="9">
    <w:abstractNumId w:val="4"/>
  </w:num>
  <w:num w:numId="10">
    <w:abstractNumId w:val="22"/>
  </w:num>
  <w:num w:numId="11">
    <w:abstractNumId w:val="21"/>
  </w:num>
  <w:num w:numId="12">
    <w:abstractNumId w:val="10"/>
  </w:num>
  <w:num w:numId="13">
    <w:abstractNumId w:val="39"/>
  </w:num>
  <w:num w:numId="14">
    <w:abstractNumId w:val="16"/>
  </w:num>
  <w:num w:numId="15">
    <w:abstractNumId w:val="19"/>
  </w:num>
  <w:num w:numId="16">
    <w:abstractNumId w:val="8"/>
  </w:num>
  <w:num w:numId="17">
    <w:abstractNumId w:val="24"/>
  </w:num>
  <w:num w:numId="18">
    <w:abstractNumId w:val="0"/>
  </w:num>
  <w:num w:numId="19">
    <w:abstractNumId w:val="9"/>
  </w:num>
  <w:num w:numId="20">
    <w:abstractNumId w:val="17"/>
  </w:num>
  <w:num w:numId="21">
    <w:abstractNumId w:val="38"/>
  </w:num>
  <w:num w:numId="22">
    <w:abstractNumId w:val="15"/>
  </w:num>
  <w:num w:numId="23">
    <w:abstractNumId w:val="2"/>
  </w:num>
  <w:num w:numId="24">
    <w:abstractNumId w:val="40"/>
  </w:num>
  <w:num w:numId="25">
    <w:abstractNumId w:val="23"/>
  </w:num>
  <w:num w:numId="26">
    <w:abstractNumId w:val="30"/>
  </w:num>
  <w:num w:numId="27">
    <w:abstractNumId w:val="27"/>
  </w:num>
  <w:num w:numId="28">
    <w:abstractNumId w:val="43"/>
  </w:num>
  <w:num w:numId="29">
    <w:abstractNumId w:val="34"/>
  </w:num>
  <w:num w:numId="30">
    <w:abstractNumId w:val="3"/>
  </w:num>
  <w:num w:numId="31">
    <w:abstractNumId w:val="31"/>
  </w:num>
  <w:num w:numId="32">
    <w:abstractNumId w:val="42"/>
  </w:num>
  <w:num w:numId="33">
    <w:abstractNumId w:val="13"/>
  </w:num>
  <w:num w:numId="34">
    <w:abstractNumId w:val="29"/>
  </w:num>
  <w:num w:numId="35">
    <w:abstractNumId w:val="25"/>
  </w:num>
  <w:num w:numId="36">
    <w:abstractNumId w:val="1"/>
  </w:num>
  <w:num w:numId="37">
    <w:abstractNumId w:val="41"/>
  </w:num>
  <w:num w:numId="38">
    <w:abstractNumId w:val="12"/>
  </w:num>
  <w:num w:numId="39">
    <w:abstractNumId w:val="35"/>
  </w:num>
  <w:num w:numId="40">
    <w:abstractNumId w:val="26"/>
  </w:num>
  <w:num w:numId="41">
    <w:abstractNumId w:val="14"/>
  </w:num>
  <w:num w:numId="42">
    <w:abstractNumId w:val="32"/>
  </w:num>
  <w:num w:numId="43">
    <w:abstractNumId w:val="36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88B"/>
    <w:rsid w:val="00001819"/>
    <w:rsid w:val="00015A30"/>
    <w:rsid w:val="00022317"/>
    <w:rsid w:val="00023EFE"/>
    <w:rsid w:val="00026005"/>
    <w:rsid w:val="00026516"/>
    <w:rsid w:val="000344B0"/>
    <w:rsid w:val="00044651"/>
    <w:rsid w:val="000541DB"/>
    <w:rsid w:val="00060DEF"/>
    <w:rsid w:val="00062A80"/>
    <w:rsid w:val="00074D8C"/>
    <w:rsid w:val="0008386A"/>
    <w:rsid w:val="00085EEC"/>
    <w:rsid w:val="00090170"/>
    <w:rsid w:val="00090570"/>
    <w:rsid w:val="00093553"/>
    <w:rsid w:val="000949EC"/>
    <w:rsid w:val="00096AC4"/>
    <w:rsid w:val="000A106D"/>
    <w:rsid w:val="000A4006"/>
    <w:rsid w:val="000B351A"/>
    <w:rsid w:val="000B4427"/>
    <w:rsid w:val="000B6D4F"/>
    <w:rsid w:val="000C2AFD"/>
    <w:rsid w:val="000D0839"/>
    <w:rsid w:val="000D099A"/>
    <w:rsid w:val="000D2799"/>
    <w:rsid w:val="000E0600"/>
    <w:rsid w:val="000E4263"/>
    <w:rsid w:val="000E4BE8"/>
    <w:rsid w:val="000F1D97"/>
    <w:rsid w:val="000F3BAD"/>
    <w:rsid w:val="000F4839"/>
    <w:rsid w:val="000F788B"/>
    <w:rsid w:val="00100AB8"/>
    <w:rsid w:val="001041FC"/>
    <w:rsid w:val="001164FE"/>
    <w:rsid w:val="001179BC"/>
    <w:rsid w:val="00125DB5"/>
    <w:rsid w:val="001306B8"/>
    <w:rsid w:val="00141406"/>
    <w:rsid w:val="00142AA8"/>
    <w:rsid w:val="00144128"/>
    <w:rsid w:val="001460F4"/>
    <w:rsid w:val="00153D1B"/>
    <w:rsid w:val="00155850"/>
    <w:rsid w:val="001636C8"/>
    <w:rsid w:val="00163B62"/>
    <w:rsid w:val="00163E72"/>
    <w:rsid w:val="00163F26"/>
    <w:rsid w:val="00170EE6"/>
    <w:rsid w:val="00170F74"/>
    <w:rsid w:val="00183F66"/>
    <w:rsid w:val="00184939"/>
    <w:rsid w:val="0019173F"/>
    <w:rsid w:val="00194778"/>
    <w:rsid w:val="00194D16"/>
    <w:rsid w:val="001958AC"/>
    <w:rsid w:val="00197236"/>
    <w:rsid w:val="001A62C6"/>
    <w:rsid w:val="001B1348"/>
    <w:rsid w:val="001B63E0"/>
    <w:rsid w:val="001B7764"/>
    <w:rsid w:val="001C4081"/>
    <w:rsid w:val="001D2939"/>
    <w:rsid w:val="001D4246"/>
    <w:rsid w:val="001D60AB"/>
    <w:rsid w:val="001D6DC9"/>
    <w:rsid w:val="001E1047"/>
    <w:rsid w:val="001F7223"/>
    <w:rsid w:val="00205F14"/>
    <w:rsid w:val="00207548"/>
    <w:rsid w:val="002221A3"/>
    <w:rsid w:val="00222D26"/>
    <w:rsid w:val="002231F6"/>
    <w:rsid w:val="00224CA5"/>
    <w:rsid w:val="00237029"/>
    <w:rsid w:val="002475D6"/>
    <w:rsid w:val="00250BC8"/>
    <w:rsid w:val="00260127"/>
    <w:rsid w:val="00261882"/>
    <w:rsid w:val="00267899"/>
    <w:rsid w:val="00275625"/>
    <w:rsid w:val="002A26CE"/>
    <w:rsid w:val="002A3807"/>
    <w:rsid w:val="002B1136"/>
    <w:rsid w:val="002B1578"/>
    <w:rsid w:val="002B6015"/>
    <w:rsid w:val="002C6D11"/>
    <w:rsid w:val="002D2647"/>
    <w:rsid w:val="002D5E2D"/>
    <w:rsid w:val="002E0E8B"/>
    <w:rsid w:val="002F0365"/>
    <w:rsid w:val="002F747B"/>
    <w:rsid w:val="003071FB"/>
    <w:rsid w:val="00317FD6"/>
    <w:rsid w:val="00320FD8"/>
    <w:rsid w:val="003238D2"/>
    <w:rsid w:val="00326E06"/>
    <w:rsid w:val="0034226D"/>
    <w:rsid w:val="003625D2"/>
    <w:rsid w:val="00362B04"/>
    <w:rsid w:val="00371323"/>
    <w:rsid w:val="00373C29"/>
    <w:rsid w:val="003803C0"/>
    <w:rsid w:val="003920A8"/>
    <w:rsid w:val="003A4461"/>
    <w:rsid w:val="003A4AEA"/>
    <w:rsid w:val="003A5370"/>
    <w:rsid w:val="003B5F42"/>
    <w:rsid w:val="003B62EF"/>
    <w:rsid w:val="003C127A"/>
    <w:rsid w:val="003D4B48"/>
    <w:rsid w:val="003E3DA5"/>
    <w:rsid w:val="003F07C1"/>
    <w:rsid w:val="003F4143"/>
    <w:rsid w:val="00401AAB"/>
    <w:rsid w:val="004023E5"/>
    <w:rsid w:val="0040254E"/>
    <w:rsid w:val="00402FF2"/>
    <w:rsid w:val="00405969"/>
    <w:rsid w:val="00427CAB"/>
    <w:rsid w:val="00451411"/>
    <w:rsid w:val="00455327"/>
    <w:rsid w:val="00470788"/>
    <w:rsid w:val="00475F7C"/>
    <w:rsid w:val="0048345C"/>
    <w:rsid w:val="004A00A5"/>
    <w:rsid w:val="004A2B0E"/>
    <w:rsid w:val="004A4CA0"/>
    <w:rsid w:val="004C28F4"/>
    <w:rsid w:val="004C631B"/>
    <w:rsid w:val="004D5CE7"/>
    <w:rsid w:val="004D636B"/>
    <w:rsid w:val="004F0142"/>
    <w:rsid w:val="004F552E"/>
    <w:rsid w:val="00500855"/>
    <w:rsid w:val="005026E6"/>
    <w:rsid w:val="0050472C"/>
    <w:rsid w:val="00504EE9"/>
    <w:rsid w:val="00505E8D"/>
    <w:rsid w:val="00515DD4"/>
    <w:rsid w:val="00522FD8"/>
    <w:rsid w:val="00524DCB"/>
    <w:rsid w:val="00537A45"/>
    <w:rsid w:val="00546A9B"/>
    <w:rsid w:val="00560B0C"/>
    <w:rsid w:val="00562904"/>
    <w:rsid w:val="00571035"/>
    <w:rsid w:val="005767E9"/>
    <w:rsid w:val="0058071D"/>
    <w:rsid w:val="00582532"/>
    <w:rsid w:val="00592555"/>
    <w:rsid w:val="00597403"/>
    <w:rsid w:val="005A28FB"/>
    <w:rsid w:val="005A4439"/>
    <w:rsid w:val="005A7F53"/>
    <w:rsid w:val="005B50D0"/>
    <w:rsid w:val="005C6F3A"/>
    <w:rsid w:val="005E0980"/>
    <w:rsid w:val="005E6BA7"/>
    <w:rsid w:val="005F152E"/>
    <w:rsid w:val="005F3564"/>
    <w:rsid w:val="005F4674"/>
    <w:rsid w:val="005F6F2E"/>
    <w:rsid w:val="006008C9"/>
    <w:rsid w:val="00607325"/>
    <w:rsid w:val="00611601"/>
    <w:rsid w:val="006337D7"/>
    <w:rsid w:val="00635026"/>
    <w:rsid w:val="00654DD5"/>
    <w:rsid w:val="006572E3"/>
    <w:rsid w:val="00661E41"/>
    <w:rsid w:val="0066294F"/>
    <w:rsid w:val="00671EDE"/>
    <w:rsid w:val="0068002A"/>
    <w:rsid w:val="0068613E"/>
    <w:rsid w:val="006A4CB7"/>
    <w:rsid w:val="006B1278"/>
    <w:rsid w:val="006B449B"/>
    <w:rsid w:val="006C2F9F"/>
    <w:rsid w:val="006C32E9"/>
    <w:rsid w:val="006C48C3"/>
    <w:rsid w:val="006C564F"/>
    <w:rsid w:val="006D31FB"/>
    <w:rsid w:val="006D7B68"/>
    <w:rsid w:val="006F12B5"/>
    <w:rsid w:val="006F1969"/>
    <w:rsid w:val="006F4600"/>
    <w:rsid w:val="006F5D37"/>
    <w:rsid w:val="00707A59"/>
    <w:rsid w:val="00707CD6"/>
    <w:rsid w:val="007105CE"/>
    <w:rsid w:val="00720FE7"/>
    <w:rsid w:val="00723C8E"/>
    <w:rsid w:val="0073546C"/>
    <w:rsid w:val="007531F4"/>
    <w:rsid w:val="00761E61"/>
    <w:rsid w:val="00766D2A"/>
    <w:rsid w:val="00767974"/>
    <w:rsid w:val="007841D8"/>
    <w:rsid w:val="007940C9"/>
    <w:rsid w:val="00794BAD"/>
    <w:rsid w:val="007A5D37"/>
    <w:rsid w:val="007A629A"/>
    <w:rsid w:val="007C1C00"/>
    <w:rsid w:val="007D2138"/>
    <w:rsid w:val="00811D93"/>
    <w:rsid w:val="008278F1"/>
    <w:rsid w:val="00832A43"/>
    <w:rsid w:val="008374A8"/>
    <w:rsid w:val="008400B3"/>
    <w:rsid w:val="00841BEB"/>
    <w:rsid w:val="008443D3"/>
    <w:rsid w:val="0084571C"/>
    <w:rsid w:val="00852A82"/>
    <w:rsid w:val="008536D6"/>
    <w:rsid w:val="00857155"/>
    <w:rsid w:val="008607DE"/>
    <w:rsid w:val="00862482"/>
    <w:rsid w:val="00862B9C"/>
    <w:rsid w:val="00866CF4"/>
    <w:rsid w:val="0087019B"/>
    <w:rsid w:val="0087098B"/>
    <w:rsid w:val="00873FE6"/>
    <w:rsid w:val="00874439"/>
    <w:rsid w:val="00876F4A"/>
    <w:rsid w:val="00880FE2"/>
    <w:rsid w:val="00881173"/>
    <w:rsid w:val="008A7ECA"/>
    <w:rsid w:val="008B777A"/>
    <w:rsid w:val="008C105E"/>
    <w:rsid w:val="008C1C19"/>
    <w:rsid w:val="008C1D6B"/>
    <w:rsid w:val="008D0140"/>
    <w:rsid w:val="008D7F1E"/>
    <w:rsid w:val="008E2193"/>
    <w:rsid w:val="008F4C89"/>
    <w:rsid w:val="00905E52"/>
    <w:rsid w:val="0091001B"/>
    <w:rsid w:val="00911826"/>
    <w:rsid w:val="00911A5C"/>
    <w:rsid w:val="00915533"/>
    <w:rsid w:val="00917451"/>
    <w:rsid w:val="00920246"/>
    <w:rsid w:val="00921DDF"/>
    <w:rsid w:val="0092208E"/>
    <w:rsid w:val="00923079"/>
    <w:rsid w:val="00923C77"/>
    <w:rsid w:val="00931B96"/>
    <w:rsid w:val="009411C7"/>
    <w:rsid w:val="00941602"/>
    <w:rsid w:val="009442A5"/>
    <w:rsid w:val="00963D89"/>
    <w:rsid w:val="009735C5"/>
    <w:rsid w:val="009742DC"/>
    <w:rsid w:val="009759E8"/>
    <w:rsid w:val="00984866"/>
    <w:rsid w:val="00984894"/>
    <w:rsid w:val="00985C12"/>
    <w:rsid w:val="00985F98"/>
    <w:rsid w:val="00987AC4"/>
    <w:rsid w:val="00991AD1"/>
    <w:rsid w:val="00993341"/>
    <w:rsid w:val="009974F6"/>
    <w:rsid w:val="009A07FD"/>
    <w:rsid w:val="009B38AE"/>
    <w:rsid w:val="009B7456"/>
    <w:rsid w:val="009C0418"/>
    <w:rsid w:val="009D21DC"/>
    <w:rsid w:val="009D6049"/>
    <w:rsid w:val="009E430D"/>
    <w:rsid w:val="009E5797"/>
    <w:rsid w:val="009F3FD7"/>
    <w:rsid w:val="00A23B1F"/>
    <w:rsid w:val="00A34B25"/>
    <w:rsid w:val="00A40E21"/>
    <w:rsid w:val="00A5422C"/>
    <w:rsid w:val="00A54A17"/>
    <w:rsid w:val="00A571E8"/>
    <w:rsid w:val="00A641FD"/>
    <w:rsid w:val="00A81CD9"/>
    <w:rsid w:val="00A94F0C"/>
    <w:rsid w:val="00AA220F"/>
    <w:rsid w:val="00AA4375"/>
    <w:rsid w:val="00AB03F9"/>
    <w:rsid w:val="00AB2BE6"/>
    <w:rsid w:val="00AB4322"/>
    <w:rsid w:val="00AC66A0"/>
    <w:rsid w:val="00AD0BCD"/>
    <w:rsid w:val="00AD2736"/>
    <w:rsid w:val="00AD759C"/>
    <w:rsid w:val="00AE3321"/>
    <w:rsid w:val="00AF4F6B"/>
    <w:rsid w:val="00B02D69"/>
    <w:rsid w:val="00B330F4"/>
    <w:rsid w:val="00B34520"/>
    <w:rsid w:val="00B37689"/>
    <w:rsid w:val="00B40EE7"/>
    <w:rsid w:val="00B56B67"/>
    <w:rsid w:val="00B57CB7"/>
    <w:rsid w:val="00B60E93"/>
    <w:rsid w:val="00B67B29"/>
    <w:rsid w:val="00BA2AA0"/>
    <w:rsid w:val="00BA5B54"/>
    <w:rsid w:val="00BB33E9"/>
    <w:rsid w:val="00BB7C69"/>
    <w:rsid w:val="00BC23B5"/>
    <w:rsid w:val="00BC41EC"/>
    <w:rsid w:val="00BC4F6E"/>
    <w:rsid w:val="00BD2F84"/>
    <w:rsid w:val="00BD4550"/>
    <w:rsid w:val="00BD59F8"/>
    <w:rsid w:val="00BF5316"/>
    <w:rsid w:val="00C235A0"/>
    <w:rsid w:val="00C27A35"/>
    <w:rsid w:val="00C34414"/>
    <w:rsid w:val="00C35B49"/>
    <w:rsid w:val="00C406D4"/>
    <w:rsid w:val="00C50141"/>
    <w:rsid w:val="00C7286B"/>
    <w:rsid w:val="00C762ED"/>
    <w:rsid w:val="00C769E6"/>
    <w:rsid w:val="00C77029"/>
    <w:rsid w:val="00C87AB1"/>
    <w:rsid w:val="00C916E0"/>
    <w:rsid w:val="00C9416B"/>
    <w:rsid w:val="00C956DA"/>
    <w:rsid w:val="00C97CAA"/>
    <w:rsid w:val="00CA1E79"/>
    <w:rsid w:val="00CA7DF3"/>
    <w:rsid w:val="00CB0A63"/>
    <w:rsid w:val="00CD190F"/>
    <w:rsid w:val="00CD3395"/>
    <w:rsid w:val="00CD6B5D"/>
    <w:rsid w:val="00CE0F14"/>
    <w:rsid w:val="00CE49B5"/>
    <w:rsid w:val="00D04106"/>
    <w:rsid w:val="00D168A0"/>
    <w:rsid w:val="00D239FA"/>
    <w:rsid w:val="00D26CBF"/>
    <w:rsid w:val="00D27E86"/>
    <w:rsid w:val="00D32627"/>
    <w:rsid w:val="00D40880"/>
    <w:rsid w:val="00D43683"/>
    <w:rsid w:val="00D60BB9"/>
    <w:rsid w:val="00D638AA"/>
    <w:rsid w:val="00D73078"/>
    <w:rsid w:val="00D74042"/>
    <w:rsid w:val="00D86404"/>
    <w:rsid w:val="00DA0307"/>
    <w:rsid w:val="00DA2D91"/>
    <w:rsid w:val="00DB0B54"/>
    <w:rsid w:val="00DB5FCB"/>
    <w:rsid w:val="00DC5372"/>
    <w:rsid w:val="00DE1430"/>
    <w:rsid w:val="00DF77BA"/>
    <w:rsid w:val="00E015A7"/>
    <w:rsid w:val="00E17DB7"/>
    <w:rsid w:val="00E22701"/>
    <w:rsid w:val="00E3025D"/>
    <w:rsid w:val="00E36821"/>
    <w:rsid w:val="00E41851"/>
    <w:rsid w:val="00E50D43"/>
    <w:rsid w:val="00E53C1A"/>
    <w:rsid w:val="00E60F5E"/>
    <w:rsid w:val="00E63502"/>
    <w:rsid w:val="00E657F8"/>
    <w:rsid w:val="00E72995"/>
    <w:rsid w:val="00E82A66"/>
    <w:rsid w:val="00EA0682"/>
    <w:rsid w:val="00EB1381"/>
    <w:rsid w:val="00EB7662"/>
    <w:rsid w:val="00ED180B"/>
    <w:rsid w:val="00ED77BE"/>
    <w:rsid w:val="00EE1493"/>
    <w:rsid w:val="00EE50B9"/>
    <w:rsid w:val="00EE533E"/>
    <w:rsid w:val="00EE7E2D"/>
    <w:rsid w:val="00EF5B8A"/>
    <w:rsid w:val="00F07D50"/>
    <w:rsid w:val="00F27A47"/>
    <w:rsid w:val="00F27EEA"/>
    <w:rsid w:val="00F32CCF"/>
    <w:rsid w:val="00F3541A"/>
    <w:rsid w:val="00F41261"/>
    <w:rsid w:val="00F42C6A"/>
    <w:rsid w:val="00F4350C"/>
    <w:rsid w:val="00F52B05"/>
    <w:rsid w:val="00F55B61"/>
    <w:rsid w:val="00F61594"/>
    <w:rsid w:val="00F65BE7"/>
    <w:rsid w:val="00F66C69"/>
    <w:rsid w:val="00F74596"/>
    <w:rsid w:val="00F90CE6"/>
    <w:rsid w:val="00F921BE"/>
    <w:rsid w:val="00F93894"/>
    <w:rsid w:val="00F9575E"/>
    <w:rsid w:val="00F96E78"/>
    <w:rsid w:val="00FB444A"/>
    <w:rsid w:val="00FB4D61"/>
    <w:rsid w:val="00FD0ABC"/>
    <w:rsid w:val="00FD6938"/>
    <w:rsid w:val="00FE2AE3"/>
    <w:rsid w:val="00F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C1ECF"/>
  <w15:docId w15:val="{79B00FE6-A07A-48F4-BCDC-7276D563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2B9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5E6BA7"/>
    <w:pPr>
      <w:keepNext/>
      <w:numPr>
        <w:numId w:val="10"/>
      </w:numPr>
      <w:spacing w:before="60" w:after="120"/>
      <w:outlineLvl w:val="0"/>
    </w:pPr>
    <w:rPr>
      <w:b/>
      <w:caps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BE6"/>
    <w:pPr>
      <w:keepNext/>
      <w:keepLines/>
      <w:numPr>
        <w:ilvl w:val="1"/>
        <w:numId w:val="10"/>
      </w:numPr>
      <w:spacing w:before="60" w:after="8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6C69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2BE6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2BE6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2BE6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2BE6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2BE6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2BE6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6BA7"/>
    <w:rPr>
      <w:rFonts w:ascii="Arial" w:eastAsia="Times New Roman" w:hAnsi="Arial" w:cs="Times New Roman"/>
      <w:b/>
      <w:caps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D31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1FB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D31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1FB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unhideWhenUsed/>
    <w:rsid w:val="006D31FB"/>
  </w:style>
  <w:style w:type="paragraph" w:styleId="BalloonText">
    <w:name w:val="Balloon Text"/>
    <w:basedOn w:val="Normal"/>
    <w:link w:val="BalloonTextChar"/>
    <w:uiPriority w:val="99"/>
    <w:semiHidden/>
    <w:unhideWhenUsed/>
    <w:rsid w:val="006D3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1F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3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31FB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AB2BE6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6C69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2B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2BE6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2BE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2BE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2B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2B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2221A3"/>
    <w:pPr>
      <w:ind w:left="720"/>
      <w:contextualSpacing/>
    </w:pPr>
  </w:style>
  <w:style w:type="character" w:styleId="Hyperlink">
    <w:name w:val="Hyperlink"/>
    <w:rsid w:val="002221A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221A3"/>
    <w:rPr>
      <w:color w:val="808080"/>
    </w:rPr>
  </w:style>
  <w:style w:type="paragraph" w:customStyle="1" w:styleId="H4">
    <w:name w:val="H4"/>
    <w:basedOn w:val="Normal"/>
    <w:next w:val="Normal"/>
    <w:rsid w:val="002221A3"/>
    <w:pPr>
      <w:keepNext/>
      <w:spacing w:before="100" w:after="100"/>
      <w:outlineLvl w:val="4"/>
    </w:pPr>
    <w:rPr>
      <w:rFonts w:ascii="Times New Roman" w:eastAsia="Times New Roman" w:hAnsi="Times New Roman"/>
      <w:b/>
      <w:snapToGrid w:val="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3C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C7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C77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C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C77"/>
    <w:rPr>
      <w:b/>
      <w:bCs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73078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rsid w:val="00F42C6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F42C6A"/>
    <w:pPr>
      <w:suppressAutoHyphens/>
      <w:spacing w:before="60" w:after="60" w:line="280" w:lineRule="atLeast"/>
    </w:pPr>
    <w:rPr>
      <w:rFonts w:asciiTheme="minorHAnsi" w:hAnsiTheme="minorHAnsi" w:cstheme="minorBid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2C6A"/>
    <w:rPr>
      <w:rFonts w:asciiTheme="minorHAnsi" w:hAnsiTheme="minorHAnsi" w:cstheme="minorBidi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_x0020_Owner xmlns="4616e0c2-ddd1-45b1-a6f6-a82899b68b7b">General Manager Community Living</Policy_x0020_Owner>
    <Function xmlns="4616e0c2-ddd1-45b1-a6f6-a82899b68b7b">Service Delivery</Function>
    <Finance_x0020_and_x0020_Risk_x0020_Relevance xmlns="4616e0c2-ddd1-45b1-a6f6-a82899b68b7b">Substantial</Finance_x0020_and_x0020_Risk_x0020_Relevance>
    <Standard xmlns="4616e0c2-ddd1-45b1-a6f6-a82899b68b7b">6. Service Management</Standard>
    <Business_x0020_Relevance xmlns="4616e0c2-ddd1-45b1-a6f6-a82899b68b7b">Substantial</Business_x0020_Relevance>
    <BCBS_x0020_Standard xmlns="4616e0c2-ddd1-45b1-a6f6-a82899b68b7b">7. Accountability and governance</BCBS_x0020_Standard>
    <CS_x003a__x0020_SD_x0020_Relevance xmlns="4616e0c2-ddd1-45b1-a6f6-a82899b68b7b">Substantial</CS_x003a__x0020_SD_x0020_Relevance>
    <Standard_x0020__x0028_Secondary_x0029_ xmlns="4616e0c2-ddd1-45b1-a6f6-a82899b68b7b">1. Rights</Standard_x0020__x0028_Secondary_x0029_>
    <Next_x0020_Review_x0020_Date xmlns="4616e0c2-ddd1-45b1-a6f6-a82899b68b7b">2021-10-31T13:00:00Z</Next_x0020_Review_x0020_Date>
    <CS_x003a__x0020_CLS_x0020_Relevance xmlns="4616e0c2-ddd1-45b1-a6f6-a82899b68b7b">Substantial</CS_x003a__x0020_CLS_x0020_Relevance>
    <Reviewer xmlns="4616e0c2-ddd1-45b1-a6f6-a82899b68b7b">General Manager Community Living</Reviewer>
    <CS_x003a__x0020_TS_x0020_Relevance xmlns="4616e0c2-ddd1-45b1-a6f6-a82899b68b7b">Substantial</CS_x003a__x0020_TS_x0020_Relevance>
    <CS_x003a__x0020_DBS_x0020_Relevance xmlns="4616e0c2-ddd1-45b1-a6f6-a82899b68b7b">Substantial</CS_x003a__x0020_DBS_x0020_Relevance>
    <_dlc_DocId xmlns="4616e0c2-ddd1-45b1-a6f6-a82899b68b7b">QXHYYQRT62AQ-80-245</_dlc_DocId>
    <_dlc_DocIdUrl xmlns="4616e0c2-ddd1-45b1-a6f6-a82899b68b7b">
      <Url>http://staffportal.senses.org.au/QMS/_layouts/DocIdRedir.aspx?ID=QXHYYQRT62AQ-80-245</Url>
      <Description>QXHYYQRT62AQ-80-245</Description>
    </_dlc_DocIdUrl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Senses Procedure</p:Name>
  <p:Description/>
  <p:Statement/>
  <p:PolicyItems>
    <p:PolicyItem featureId="Microsoft.Office.RecordsManagement.PolicyFeatures.PolicyAudit" staticId="0x010100F463AA0D30280A489B9791A0D21B2C4E|-1179485531" UniqueId="203acc54-a486-48fe-bf95-3891aa467369">
      <p:Name>Auditing</p:Name>
      <p:Description>Audits user actions on documents and list items to the Audit Log.</p:Description>
      <p:CustomData>
        <Audit>
          <Update/>
          <View/>
          <CheckInOut/>
        </Audit>
      </p:CustomData>
    </p:PolicyItem>
  </p:PolicyItems>
</p:Policy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enses Procedure" ma:contentTypeID="0x010100F463AA0D30280A489B9791A0D21B2C4E0092CB75D599ADEF4E908284758E295F9B" ma:contentTypeVersion="95" ma:contentTypeDescription="" ma:contentTypeScope="" ma:versionID="10fcdd1b8bdee6b10a3d760c1beccd74">
  <xsd:schema xmlns:xsd="http://www.w3.org/2001/XMLSchema" xmlns:xs="http://www.w3.org/2001/XMLSchema" xmlns:p="http://schemas.microsoft.com/office/2006/metadata/properties" xmlns:ns1="http://schemas.microsoft.com/sharepoint/v3" xmlns:ns2="4616e0c2-ddd1-45b1-a6f6-a82899b68b7b" targetNamespace="http://schemas.microsoft.com/office/2006/metadata/properties" ma:root="true" ma:fieldsID="a3fcfaf740b71057440db4d83196f723" ns1:_="" ns2:_="">
    <xsd:import namespace="http://schemas.microsoft.com/sharepoint/v3"/>
    <xsd:import namespace="4616e0c2-ddd1-45b1-a6f6-a82899b68b7b"/>
    <xsd:element name="properties">
      <xsd:complexType>
        <xsd:sequence>
          <xsd:element name="documentManagement">
            <xsd:complexType>
              <xsd:all>
                <xsd:element ref="ns2:Policy_x0020_Owner"/>
                <xsd:element ref="ns2:Standard"/>
                <xsd:element ref="ns2:Standard_x0020__x0028_Secondary_x0029_"/>
                <xsd:element ref="ns2:BCBS_x0020_Standard"/>
                <xsd:element ref="ns2:Reviewer"/>
                <xsd:element ref="ns2:Function"/>
                <xsd:element ref="ns2:Next_x0020_Review_x0020_Date" minOccurs="0"/>
                <xsd:element ref="ns2:CS_x003a__x0020_CLS_x0020_Relevance"/>
                <xsd:element ref="ns2:CS_x003a__x0020_SD_x0020_Relevance"/>
                <xsd:element ref="ns2:CS_x003a__x0020_TS_x0020_Relevance"/>
                <xsd:element ref="ns2:CS_x003a__x0020_DBS_x0020_Relevance"/>
                <xsd:element ref="ns2:Business_x0020_Relevance"/>
                <xsd:element ref="ns2:Finance_x0020_and_x0020_Risk_x0020_Relevance"/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6e0c2-ddd1-45b1-a6f6-a82899b68b7b" elementFormDefault="qualified">
    <xsd:import namespace="http://schemas.microsoft.com/office/2006/documentManagement/types"/>
    <xsd:import namespace="http://schemas.microsoft.com/office/infopath/2007/PartnerControls"/>
    <xsd:element name="Policy_x0020_Owner" ma:index="2" ma:displayName="Document Owner" ma:default="CEO" ma:format="Dropdown" ma:internalName="Policy_x0020_Owner" ma:readOnly="false">
      <xsd:simpleType>
        <xsd:restriction base="dms:Choice">
          <xsd:enumeration value="CEO"/>
          <xsd:enumeration value="General Manager Business"/>
          <xsd:enumeration value="General Manager Services"/>
          <xsd:enumeration value="General Manager Finance"/>
          <xsd:enumeration value="General Manager Community Living"/>
          <xsd:enumeration value="General Manager Disability Professional Services"/>
          <xsd:enumeration value="General Manager Client Acquisition"/>
        </xsd:restriction>
      </xsd:simpleType>
    </xsd:element>
    <xsd:element name="Standard" ma:index="3" ma:displayName="NSDS Standard (Primary)" ma:default="1. Rights" ma:format="Dropdown" ma:internalName="Standard" ma:readOnly="false">
      <xsd:simpleType>
        <xsd:restriction base="dms:Choice">
          <xsd:enumeration value="1. Rights"/>
          <xsd:enumeration value="2. Participation and Inclusion"/>
          <xsd:enumeration value="3. Individual Outcomes"/>
          <xsd:enumeration value="4. Feedback and Complaints"/>
          <xsd:enumeration value="5. Service Access"/>
          <xsd:enumeration value="6. Service Management"/>
        </xsd:restriction>
      </xsd:simpleType>
    </xsd:element>
    <xsd:element name="Standard_x0020__x0028_Secondary_x0029_" ma:index="4" ma:displayName="NSDS Standard (Secondary)" ma:default="N/A" ma:format="Dropdown" ma:internalName="Standard_x0020__x0028_Secondary_x0029_" ma:readOnly="false">
      <xsd:simpleType>
        <xsd:restriction base="dms:Choice">
          <xsd:enumeration value="1. Rights"/>
          <xsd:enumeration value="2. Participation and Inclusion"/>
          <xsd:enumeration value="3. Individual Outcomes"/>
          <xsd:enumeration value="4. Feedback and Complaints"/>
          <xsd:enumeration value="5. Service Access"/>
          <xsd:enumeration value="6. Service Management"/>
          <xsd:enumeration value="N/A"/>
        </xsd:restriction>
      </xsd:simpleType>
    </xsd:element>
    <xsd:element name="BCBS_x0020_Standard" ma:index="5" ma:displayName="BCBS Standard" ma:default="N/A" ma:format="Dropdown" ma:internalName="BCBS_x0020_Standard" ma:readOnly="false">
      <xsd:simpleType>
        <xsd:restriction base="dms:Choice">
          <xsd:enumeration value="3. Safety for Children and young people in care"/>
          <xsd:enumeration value="4. Responding to the needs of children, young people and families"/>
          <xsd:enumeration value="5. Planning with children, young people, their families and carers"/>
          <xsd:enumeration value="6. Children and young people in placement"/>
          <xsd:enumeration value="7. Accountability and governance"/>
          <xsd:enumeration value="8. Carers and staff recruitment, training, assessment and support"/>
          <xsd:enumeration value="9. Complaints and disputes"/>
          <xsd:enumeration value="N/A"/>
        </xsd:restriction>
      </xsd:simpleType>
    </xsd:element>
    <xsd:element name="Reviewer" ma:index="6" ma:displayName="Document Reviewer" ma:default="CEO" ma:format="Dropdown" ma:internalName="Reviewer" ma:readOnly="false">
      <xsd:simpleType>
        <xsd:restriction base="dms:Choice">
          <xsd:enumeration value="CEO"/>
          <xsd:enumeration value="General Manager Business"/>
          <xsd:enumeration value="General Manager Finance"/>
          <xsd:enumeration value="General Manager Disability Professional Services"/>
          <xsd:enumeration value="General Manager Community Living"/>
          <xsd:enumeration value="General Manager Client Acquisition"/>
          <xsd:enumeration value="Manager Family Support"/>
          <xsd:enumeration value="Manager Community Living Services"/>
          <xsd:enumeration value="Manager Quality and Business Excellence"/>
          <xsd:enumeration value="Manager Communications and Marketing"/>
          <xsd:enumeration value="OSH Coordinator"/>
          <xsd:enumeration value="Manager People and Performance"/>
          <xsd:enumeration value="Manager Learning and Development"/>
          <xsd:enumeration value="Manager Finance"/>
          <xsd:enumeration value="Manager Business Services"/>
          <xsd:enumeration value="Manager Workforce Scheduling"/>
          <xsd:enumeration value="Manager DPS Service Development"/>
          <xsd:enumeration value="Manager CLS Service Development"/>
          <xsd:enumeration value="Manager Client Service Centre"/>
          <xsd:enumeration value="Manager Metro DPS"/>
          <xsd:enumeration value="Manager Regional Services Lower South West"/>
          <xsd:enumeration value="Manager Regional Services Wheatbelt"/>
        </xsd:restriction>
      </xsd:simpleType>
    </xsd:element>
    <xsd:element name="Function" ma:index="7" ma:displayName="Function" ma:default="HR" ma:format="Dropdown" ma:internalName="Function" ma:readOnly="false">
      <xsd:simpleType>
        <xsd:restriction base="dms:Choice">
          <xsd:enumeration value="HR"/>
          <xsd:enumeration value="OSH"/>
          <xsd:enumeration value="Service Delivery"/>
          <xsd:enumeration value="Service Delivery - Community Living"/>
          <xsd:enumeration value="Service Delivery - CLS"/>
          <xsd:enumeration value="Service Delivery - Metro CLS"/>
          <xsd:enumeration value="Service Delivery - LSW CLS"/>
          <xsd:enumeration value="Service Delivery - Family Support"/>
          <xsd:enumeration value="Service Delivery - TS"/>
          <xsd:enumeration value="Service Delivery - DBS"/>
          <xsd:enumeration value="Service Delivery - DPS"/>
          <xsd:enumeration value="Service Delivery - Wheatbelt"/>
          <xsd:enumeration value="Service Development"/>
          <xsd:enumeration value="Learning and Development"/>
          <xsd:enumeration value="Fundraising and Sponsorship"/>
          <xsd:enumeration value="Governance and Management"/>
          <xsd:enumeration value="Finance and Asset Management"/>
          <xsd:enumeration value="Information Management"/>
          <xsd:enumeration value="Quality Management"/>
          <xsd:enumeration value="Corporate Communications"/>
          <xsd:enumeration value="Consumer Focus"/>
          <xsd:enumeration value="Client Aquisition"/>
          <xsd:enumeration value="ZTest"/>
        </xsd:restriction>
      </xsd:simpleType>
    </xsd:element>
    <xsd:element name="Next_x0020_Review_x0020_Date" ma:index="8" nillable="true" ma:displayName="Next Review Date" ma:format="DateOnly" ma:indexed="true" ma:internalName="Next_x0020_Review_x0020_Date" ma:readOnly="false">
      <xsd:simpleType>
        <xsd:restriction base="dms:DateTime"/>
      </xsd:simpleType>
    </xsd:element>
    <xsd:element name="CS_x003a__x0020_CLS_x0020_Relevance" ma:index="9" ma:displayName="CS: CLS Relevance" ma:default="Substantial" ma:format="Dropdown" ma:internalName="CS_x003A__x0020_CLS_x0020_Relevance" ma:readOnly="false">
      <xsd:simpleType>
        <xsd:restriction base="dms:Choice">
          <xsd:enumeration value="Substantial"/>
          <xsd:enumeration value="Moderate"/>
          <xsd:enumeration value="Minor"/>
          <xsd:enumeration value="N/a"/>
        </xsd:restriction>
      </xsd:simpleType>
    </xsd:element>
    <xsd:element name="CS_x003a__x0020_SD_x0020_Relevance" ma:index="10" ma:displayName="CS: SD Relevance" ma:default="Substantial" ma:format="Dropdown" ma:internalName="CS_x003A__x0020_SD_x0020_Relevance" ma:readOnly="false">
      <xsd:simpleType>
        <xsd:restriction base="dms:Choice">
          <xsd:enumeration value="Substantial"/>
          <xsd:enumeration value="Moderate"/>
          <xsd:enumeration value="Minor"/>
          <xsd:enumeration value="N/a"/>
        </xsd:restriction>
      </xsd:simpleType>
    </xsd:element>
    <xsd:element name="CS_x003a__x0020_TS_x0020_Relevance" ma:index="11" ma:displayName="CS: TS Relevance" ma:default="Substantial" ma:format="Dropdown" ma:internalName="CS_x003A__x0020_TS_x0020_Relevance" ma:readOnly="false">
      <xsd:simpleType>
        <xsd:restriction base="dms:Choice">
          <xsd:enumeration value="Substantial"/>
          <xsd:enumeration value="Moderate"/>
          <xsd:enumeration value="Minor"/>
          <xsd:enumeration value="N/a"/>
        </xsd:restriction>
      </xsd:simpleType>
    </xsd:element>
    <xsd:element name="CS_x003a__x0020_DBS_x0020_Relevance" ma:index="12" ma:displayName="CS: DBS Relevance" ma:default="Substantial" ma:format="Dropdown" ma:internalName="CS_x003A__x0020_DBS_x0020_Relevance" ma:readOnly="false">
      <xsd:simpleType>
        <xsd:restriction base="dms:Choice">
          <xsd:enumeration value="Substantial"/>
          <xsd:enumeration value="Moderate"/>
          <xsd:enumeration value="Minor"/>
          <xsd:enumeration value="N/a"/>
        </xsd:restriction>
      </xsd:simpleType>
    </xsd:element>
    <xsd:element name="Business_x0020_Relevance" ma:index="13" ma:displayName="Business Relevance" ma:default="Substantial" ma:format="Dropdown" ma:internalName="Business_x0020_Relevance" ma:readOnly="false">
      <xsd:simpleType>
        <xsd:restriction base="dms:Choice">
          <xsd:enumeration value="Substantial"/>
          <xsd:enumeration value="Moderate"/>
          <xsd:enumeration value="Minor"/>
          <xsd:enumeration value="N/a"/>
        </xsd:restriction>
      </xsd:simpleType>
    </xsd:element>
    <xsd:element name="Finance_x0020_and_x0020_Risk_x0020_Relevance" ma:index="14" ma:displayName="Finance and Risk Relevance" ma:default="Substantial" ma:format="Dropdown" ma:internalName="Finance_x0020_and_x0020_Risk_x0020_Relevance" ma:readOnly="false">
      <xsd:simpleType>
        <xsd:restriction base="dms:Choice">
          <xsd:enumeration value="Substantial"/>
          <xsd:enumeration value="Moderate"/>
          <xsd:enumeration value="Minor"/>
          <xsd:enumeration value="N/a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B8782-BF15-4A35-BE88-733B3D5A12EA}">
  <ds:schemaRefs>
    <ds:schemaRef ds:uri="http://schemas.microsoft.com/office/2006/metadata/properties"/>
    <ds:schemaRef ds:uri="http://schemas.microsoft.com/office/infopath/2007/PartnerControls"/>
    <ds:schemaRef ds:uri="4616e0c2-ddd1-45b1-a6f6-a82899b68b7b"/>
  </ds:schemaRefs>
</ds:datastoreItem>
</file>

<file path=customXml/itemProps2.xml><?xml version="1.0" encoding="utf-8"?>
<ds:datastoreItem xmlns:ds="http://schemas.openxmlformats.org/officeDocument/2006/customXml" ds:itemID="{3BF83669-94FA-4F02-9FB0-2D8FC38470AF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8AFD272-5C11-412A-896F-8A351F1B07D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B18514B-216B-4220-87F5-19C5AB32FED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2599156-27BE-4ED1-9C21-827630006A50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97CE87D7-B5C4-43DD-B2E2-F927AA131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16e0c2-ddd1-45b1-a6f6-a82899b68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AA21DDB8-7BF4-7944-A97B-7271BAC7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Client Incident Response, Reporting and Investigation</vt:lpstr>
    </vt:vector>
  </TitlesOfParts>
  <Company>Toshiba</Company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Client Incident Response, Reporting and Investigation</dc:title>
  <dc:creator>Claire Parry</dc:creator>
  <cp:lastModifiedBy>Linda Burgess</cp:lastModifiedBy>
  <cp:revision>6</cp:revision>
  <cp:lastPrinted>2017-05-15T06:49:00Z</cp:lastPrinted>
  <dcterms:created xsi:type="dcterms:W3CDTF">2019-02-03T06:15:00Z</dcterms:created>
  <dcterms:modified xsi:type="dcterms:W3CDTF">2019-11-14T02:34:00Z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0x010100F463AA0D30280A489B9791A0D21B2C4E0092CB75D599ADEF4E908284758E295F9B</vt:lpwstr>
  </property>
  <property fmtid="{D5CDD505-2E9C-101B-9397-08002B2CF9AE}" pid="3" name="_dlc_DocIdItemGuid">
    <vt:lpwstr>7a147c3e-352f-4249-8939-9476d201537f</vt:lpwstr>
  </property>
</Properties>
</file>